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33" w:rsidRPr="004E45FF" w:rsidRDefault="00087533" w:rsidP="004E4D77">
      <w:pPr>
        <w:pStyle w:val="1"/>
        <w:jc w:val="center"/>
        <w:rPr>
          <w:bCs/>
          <w:sz w:val="26"/>
          <w:szCs w:val="26"/>
        </w:rPr>
      </w:pPr>
      <w:r w:rsidRPr="004E45FF">
        <w:rPr>
          <w:bCs/>
          <w:sz w:val="26"/>
          <w:szCs w:val="26"/>
        </w:rPr>
        <w:t>ИСКИТИМСКИЙ  РАЙОН</w:t>
      </w:r>
    </w:p>
    <w:p w:rsidR="00087533" w:rsidRPr="004E45FF" w:rsidRDefault="00087533" w:rsidP="004E4D77">
      <w:pPr>
        <w:pStyle w:val="1"/>
        <w:jc w:val="center"/>
        <w:rPr>
          <w:bCs/>
          <w:sz w:val="26"/>
          <w:szCs w:val="26"/>
        </w:rPr>
      </w:pPr>
      <w:r w:rsidRPr="004E45FF">
        <w:rPr>
          <w:bCs/>
          <w:sz w:val="26"/>
          <w:szCs w:val="26"/>
        </w:rPr>
        <w:t>Протокол</w:t>
      </w:r>
    </w:p>
    <w:p w:rsidR="00087533" w:rsidRPr="004E45FF" w:rsidRDefault="00DB6566" w:rsidP="004E4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Заочного </w:t>
      </w:r>
      <w:r w:rsidR="00087533" w:rsidRPr="004E45FF">
        <w:rPr>
          <w:rFonts w:ascii="Times New Roman" w:eastAsia="Times New Roman" w:hAnsi="Times New Roman" w:cs="Times New Roman"/>
          <w:bCs/>
          <w:sz w:val="26"/>
          <w:szCs w:val="26"/>
        </w:rPr>
        <w:t>заседания трехсторонней комиссии</w:t>
      </w:r>
    </w:p>
    <w:p w:rsidR="00087533" w:rsidRDefault="00087533" w:rsidP="004E4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E45FF">
        <w:rPr>
          <w:rFonts w:ascii="Times New Roman" w:eastAsia="Times New Roman" w:hAnsi="Times New Roman" w:cs="Times New Roman"/>
          <w:bCs/>
          <w:sz w:val="26"/>
          <w:szCs w:val="26"/>
        </w:rPr>
        <w:t>по регулированию социально – трудовых отношений</w:t>
      </w:r>
    </w:p>
    <w:p w:rsidR="00947A78" w:rsidRPr="004E45FF" w:rsidRDefault="00947A78" w:rsidP="004E4D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87533" w:rsidRDefault="00CF6BD1" w:rsidP="004E4D77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r w:rsidR="00461492">
        <w:rPr>
          <w:rFonts w:ascii="Times New Roman" w:eastAsia="Times New Roman" w:hAnsi="Times New Roman" w:cs="Times New Roman"/>
          <w:bCs/>
          <w:sz w:val="26"/>
          <w:szCs w:val="26"/>
        </w:rPr>
        <w:t>30.03.202</w:t>
      </w:r>
      <w:r w:rsidR="0070424D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461492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</w:t>
      </w:r>
      <w:r w:rsidR="00B0416D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r w:rsidR="00C0322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</w:t>
      </w:r>
      <w:r w:rsidR="00C03228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</w:t>
      </w:r>
      <w:r w:rsidR="00947A78">
        <w:rPr>
          <w:rFonts w:ascii="Times New Roman" w:eastAsia="Times New Roman" w:hAnsi="Times New Roman" w:cs="Times New Roman"/>
          <w:bCs/>
          <w:sz w:val="26"/>
          <w:szCs w:val="26"/>
        </w:rPr>
        <w:t>№1</w:t>
      </w:r>
    </w:p>
    <w:p w:rsidR="00DA58F8" w:rsidRDefault="00DA58F8" w:rsidP="004E4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45FF" w:rsidRPr="00DB6566" w:rsidRDefault="004E45FF" w:rsidP="004E4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6566">
        <w:rPr>
          <w:rFonts w:ascii="Times New Roman" w:eastAsia="Times New Roman" w:hAnsi="Times New Roman" w:cs="Times New Roman"/>
          <w:sz w:val="26"/>
          <w:szCs w:val="26"/>
        </w:rPr>
        <w:t>Координатор комиссии – Безденежный Б.В.</w:t>
      </w:r>
    </w:p>
    <w:p w:rsidR="00DB6566" w:rsidRPr="00DB6566" w:rsidRDefault="004E45FF" w:rsidP="004E4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6566">
        <w:rPr>
          <w:rFonts w:ascii="Times New Roman" w:eastAsia="Times New Roman" w:hAnsi="Times New Roman" w:cs="Times New Roman"/>
          <w:sz w:val="26"/>
          <w:szCs w:val="26"/>
        </w:rPr>
        <w:t xml:space="preserve">Секретарь                    –     </w:t>
      </w:r>
      <w:r w:rsidR="005251EC">
        <w:rPr>
          <w:rFonts w:ascii="Times New Roman" w:eastAsia="Times New Roman" w:hAnsi="Times New Roman" w:cs="Times New Roman"/>
          <w:sz w:val="26"/>
          <w:szCs w:val="26"/>
        </w:rPr>
        <w:t>Науменко Н.А.</w:t>
      </w:r>
    </w:p>
    <w:p w:rsidR="005251EC" w:rsidRPr="00DA58F8" w:rsidRDefault="00DB6566" w:rsidP="004E4D77">
      <w:pPr>
        <w:spacing w:after="0" w:line="240" w:lineRule="auto"/>
        <w:rPr>
          <w:rFonts w:ascii="Times New Roman" w:eastAsia="MS Mincho" w:hAnsi="Times New Roman" w:cs="Times New Roman"/>
          <w:sz w:val="26"/>
          <w:szCs w:val="26"/>
        </w:rPr>
      </w:pPr>
      <w:r w:rsidRPr="00DB6566">
        <w:rPr>
          <w:rFonts w:ascii="Times New Roman" w:eastAsia="Times New Roman" w:hAnsi="Times New Roman" w:cs="Times New Roman"/>
          <w:sz w:val="26"/>
          <w:szCs w:val="26"/>
        </w:rPr>
        <w:t xml:space="preserve">В заочном заседании </w:t>
      </w:r>
      <w:r w:rsidR="004E45FF" w:rsidRPr="00DB6566">
        <w:rPr>
          <w:rFonts w:ascii="Times New Roman" w:eastAsia="Times New Roman" w:hAnsi="Times New Roman" w:cs="Times New Roman"/>
          <w:sz w:val="26"/>
          <w:szCs w:val="26"/>
        </w:rPr>
        <w:t>комиссии</w:t>
      </w:r>
      <w:r w:rsidRPr="00DB6566">
        <w:rPr>
          <w:rFonts w:ascii="Times New Roman" w:eastAsia="Times New Roman" w:hAnsi="Times New Roman" w:cs="Times New Roman"/>
          <w:sz w:val="26"/>
          <w:szCs w:val="26"/>
        </w:rPr>
        <w:t xml:space="preserve"> приняли участие</w:t>
      </w:r>
      <w:r w:rsidR="004E45FF" w:rsidRPr="00DB6566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="004E45FF" w:rsidRPr="00DA58F8">
        <w:rPr>
          <w:rFonts w:ascii="Times New Roman" w:eastAsia="Times New Roman" w:hAnsi="Times New Roman" w:cs="Times New Roman"/>
          <w:sz w:val="26"/>
          <w:szCs w:val="26"/>
        </w:rPr>
        <w:t>Тюрьбеева</w:t>
      </w:r>
      <w:proofErr w:type="spellEnd"/>
      <w:r w:rsidR="004E45FF" w:rsidRPr="00DA58F8">
        <w:rPr>
          <w:rFonts w:ascii="Times New Roman" w:eastAsia="Times New Roman" w:hAnsi="Times New Roman" w:cs="Times New Roman"/>
          <w:sz w:val="26"/>
          <w:szCs w:val="26"/>
        </w:rPr>
        <w:t xml:space="preserve"> С.В., </w:t>
      </w:r>
      <w:proofErr w:type="spellStart"/>
      <w:r w:rsidR="004E45FF" w:rsidRPr="00DA58F8">
        <w:rPr>
          <w:rFonts w:ascii="Times New Roman" w:eastAsia="MS Mincho" w:hAnsi="Times New Roman" w:cs="Times New Roman"/>
          <w:sz w:val="26"/>
          <w:szCs w:val="26"/>
        </w:rPr>
        <w:t>Лоханов</w:t>
      </w:r>
      <w:proofErr w:type="spellEnd"/>
      <w:r w:rsidR="004E45FF" w:rsidRPr="00DA58F8">
        <w:rPr>
          <w:rFonts w:ascii="Times New Roman" w:eastAsia="MS Mincho" w:hAnsi="Times New Roman" w:cs="Times New Roman"/>
          <w:sz w:val="26"/>
          <w:szCs w:val="26"/>
        </w:rPr>
        <w:t xml:space="preserve"> В.Я., Грязнова Е.Ю.,</w:t>
      </w:r>
      <w:r w:rsidR="005251EC" w:rsidRPr="00DA58F8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proofErr w:type="spellStart"/>
      <w:r w:rsidR="004E45FF" w:rsidRPr="00DA58F8">
        <w:rPr>
          <w:rFonts w:ascii="Times New Roman" w:eastAsia="MS Mincho" w:hAnsi="Times New Roman" w:cs="Times New Roman"/>
          <w:sz w:val="26"/>
          <w:szCs w:val="26"/>
        </w:rPr>
        <w:t>Серпенинов</w:t>
      </w:r>
      <w:proofErr w:type="spellEnd"/>
      <w:r w:rsidR="004E45FF" w:rsidRPr="00DA58F8">
        <w:rPr>
          <w:rFonts w:ascii="Times New Roman" w:eastAsia="MS Mincho" w:hAnsi="Times New Roman" w:cs="Times New Roman"/>
          <w:sz w:val="26"/>
          <w:szCs w:val="26"/>
        </w:rPr>
        <w:t xml:space="preserve"> А.А., Богатов Ф.Д.</w:t>
      </w:r>
      <w:r w:rsidR="005251EC" w:rsidRPr="00DA58F8">
        <w:rPr>
          <w:rFonts w:ascii="Times New Roman" w:eastAsia="MS Mincho" w:hAnsi="Times New Roman" w:cs="Times New Roman"/>
          <w:sz w:val="26"/>
          <w:szCs w:val="26"/>
        </w:rPr>
        <w:t>, Жуков Л.И.</w:t>
      </w:r>
    </w:p>
    <w:p w:rsidR="00DB6566" w:rsidRPr="00DB6566" w:rsidRDefault="00DB6566" w:rsidP="004E4D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A58F8">
        <w:rPr>
          <w:rFonts w:ascii="Times New Roman" w:eastAsia="Times New Roman" w:hAnsi="Times New Roman" w:cs="Times New Roman"/>
          <w:sz w:val="26"/>
          <w:szCs w:val="26"/>
        </w:rPr>
        <w:t>Информация для рассмотрения направлена по электронной почте.</w:t>
      </w:r>
    </w:p>
    <w:p w:rsidR="00DB6566" w:rsidRDefault="00DB6566" w:rsidP="004E4D7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E45FF" w:rsidRPr="00765A9D" w:rsidRDefault="00765A9D" w:rsidP="004E4D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117A5" w:rsidRPr="00765A9D">
        <w:rPr>
          <w:rFonts w:ascii="Times New Roman" w:eastAsia="Times New Roman" w:hAnsi="Times New Roman" w:cs="Times New Roman"/>
          <w:sz w:val="24"/>
          <w:szCs w:val="24"/>
        </w:rPr>
        <w:t>Рассмотрены вопросы:</w:t>
      </w:r>
    </w:p>
    <w:p w:rsidR="00F43E49" w:rsidRPr="00DA58F8" w:rsidRDefault="00F43E49" w:rsidP="00E03C2F">
      <w:pPr>
        <w:pStyle w:val="a3"/>
        <w:numPr>
          <w:ilvl w:val="0"/>
          <w:numId w:val="1"/>
        </w:numPr>
        <w:ind w:left="0" w:firstLine="567"/>
        <w:jc w:val="both"/>
        <w:rPr>
          <w:b/>
          <w:szCs w:val="24"/>
        </w:rPr>
      </w:pPr>
      <w:r w:rsidRPr="00DA58F8">
        <w:rPr>
          <w:b/>
          <w:szCs w:val="24"/>
        </w:rPr>
        <w:t>О выполнении сторонами социального партнерства обязательств Районного соглашения между  координационным советом профсоюзных организаций Искитимского района, Искитимским Союзом руководителей предприятий и работодателей и администрацией Искитимского района на 2020-2022 годы за 202</w:t>
      </w:r>
      <w:r w:rsidR="000211C9" w:rsidRPr="00DA58F8">
        <w:rPr>
          <w:b/>
          <w:szCs w:val="24"/>
        </w:rPr>
        <w:t>2</w:t>
      </w:r>
      <w:r w:rsidRPr="00DA58F8">
        <w:rPr>
          <w:b/>
          <w:szCs w:val="24"/>
        </w:rPr>
        <w:t xml:space="preserve"> год</w:t>
      </w:r>
      <w:r w:rsidR="00E117A5" w:rsidRPr="00DA58F8">
        <w:rPr>
          <w:b/>
          <w:szCs w:val="24"/>
        </w:rPr>
        <w:t>.</w:t>
      </w:r>
    </w:p>
    <w:p w:rsidR="00461492" w:rsidRPr="00DA58F8" w:rsidRDefault="00461492" w:rsidP="00765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58F8">
        <w:rPr>
          <w:rFonts w:ascii="Times New Roman" w:hAnsi="Times New Roman" w:cs="Times New Roman"/>
          <w:sz w:val="24"/>
          <w:szCs w:val="24"/>
        </w:rPr>
        <w:t xml:space="preserve">Районное соглашение заключено </w:t>
      </w:r>
      <w:r w:rsidRPr="00DA58F8">
        <w:rPr>
          <w:rFonts w:ascii="Times New Roman" w:hAnsi="Times New Roman" w:cs="Times New Roman"/>
          <w:bCs/>
          <w:sz w:val="24"/>
          <w:szCs w:val="24"/>
        </w:rPr>
        <w:t xml:space="preserve">между координационным советом организаций профсоюзов в Искитимском районе, </w:t>
      </w:r>
      <w:r w:rsidRPr="00DA58F8">
        <w:rPr>
          <w:rFonts w:ascii="Times New Roman" w:hAnsi="Times New Roman" w:cs="Times New Roman"/>
          <w:sz w:val="24"/>
          <w:szCs w:val="24"/>
        </w:rPr>
        <w:t xml:space="preserve">территориальным объединением работодателей «Союз работодателей Искитимского района </w:t>
      </w:r>
      <w:r w:rsidRPr="00DA58F8">
        <w:rPr>
          <w:rFonts w:ascii="Times New Roman" w:hAnsi="Times New Roman" w:cs="Times New Roman"/>
          <w:bCs/>
          <w:sz w:val="24"/>
          <w:szCs w:val="24"/>
        </w:rPr>
        <w:t>Новосибирской области» и администрацией Искитимского района на 2020-2022 годы</w:t>
      </w:r>
      <w:r w:rsidRPr="00DA58F8">
        <w:rPr>
          <w:rFonts w:ascii="Times New Roman" w:hAnsi="Times New Roman" w:cs="Times New Roman"/>
          <w:sz w:val="24"/>
          <w:szCs w:val="24"/>
        </w:rPr>
        <w:t>,  с целью создания необходимых условий для экономического развития района, социальной и правовой защиты населения, повышения оплаты и улучшения охраны труда работников на основе практического внедрения принципов социального партнерства.</w:t>
      </w:r>
      <w:proofErr w:type="gramEnd"/>
    </w:p>
    <w:p w:rsidR="00461492" w:rsidRPr="00DA58F8" w:rsidRDefault="00461492" w:rsidP="00765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8F8">
        <w:rPr>
          <w:rFonts w:ascii="Times New Roman" w:hAnsi="Times New Roman" w:cs="Times New Roman"/>
          <w:sz w:val="24"/>
          <w:szCs w:val="24"/>
        </w:rPr>
        <w:t xml:space="preserve">Разделом 7 (действие Соглашения, обеспечения </w:t>
      </w:r>
      <w:proofErr w:type="gramStart"/>
      <w:r w:rsidRPr="00DA58F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A58F8">
        <w:rPr>
          <w:rFonts w:ascii="Times New Roman" w:hAnsi="Times New Roman" w:cs="Times New Roman"/>
          <w:sz w:val="24"/>
          <w:szCs w:val="24"/>
        </w:rPr>
        <w:t xml:space="preserve"> его выполнением, ответственность сторон за реализацию Соглашения) предусмотрено информирование сторонами о ходе выполнения настоящего Соглашения.</w:t>
      </w:r>
    </w:p>
    <w:p w:rsidR="00461492" w:rsidRPr="00DA58F8" w:rsidRDefault="0051510D" w:rsidP="00765A9D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492" w:rsidRPr="00DA58F8">
        <w:rPr>
          <w:rFonts w:ascii="Times New Roman" w:hAnsi="Times New Roman" w:cs="Times New Roman"/>
          <w:sz w:val="24"/>
          <w:szCs w:val="24"/>
        </w:rPr>
        <w:t>Соглашение направлено на выполнение обязательств, сторонами партнерства, по следующим направлениям:</w:t>
      </w:r>
    </w:p>
    <w:p w:rsidR="00461492" w:rsidRDefault="00461492" w:rsidP="0051510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765A9D">
        <w:rPr>
          <w:rFonts w:ascii="Times New Roman" w:hAnsi="Times New Roman" w:cs="Times New Roman"/>
          <w:b/>
          <w:bCs/>
          <w:sz w:val="24"/>
          <w:szCs w:val="24"/>
        </w:rPr>
        <w:t>Экономика и развитие производства</w:t>
      </w:r>
      <w:r w:rsidR="003C4BAD" w:rsidRPr="00765A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61CCE" w:rsidRDefault="00661CCE" w:rsidP="0051510D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Стороны совместно принимают меры по реализации Стратегии социально-экономического развития </w:t>
      </w:r>
      <w:proofErr w:type="spellStart"/>
      <w:r>
        <w:rPr>
          <w:rFonts w:ascii="Times New Roman" w:hAnsi="Times New Roman"/>
          <w:sz w:val="24"/>
          <w:szCs w:val="24"/>
        </w:rPr>
        <w:t>Искитимского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 федеральных программ, государственных программ Новосибирской области, ведомственных целевых и иных программ, направленных на поддержку и развитие видов деятельности (отраслей), организаций </w:t>
      </w:r>
      <w:proofErr w:type="spellStart"/>
      <w:r>
        <w:rPr>
          <w:rFonts w:ascii="Times New Roman" w:hAnsi="Times New Roman"/>
          <w:sz w:val="24"/>
          <w:szCs w:val="24"/>
        </w:rPr>
        <w:t>Искитимского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661CCE" w:rsidRPr="00661CCE" w:rsidRDefault="00661CCE" w:rsidP="00661CCE">
      <w:pPr>
        <w:pStyle w:val="3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661CCE">
        <w:rPr>
          <w:rFonts w:ascii="Times New Roman" w:hAnsi="Times New Roman"/>
          <w:sz w:val="24"/>
          <w:szCs w:val="24"/>
        </w:rPr>
        <w:t xml:space="preserve">По итогам социально-экономического развития </w:t>
      </w:r>
      <w:proofErr w:type="spellStart"/>
      <w:r w:rsidRPr="00661CCE">
        <w:rPr>
          <w:rFonts w:ascii="Times New Roman" w:hAnsi="Times New Roman"/>
          <w:sz w:val="24"/>
          <w:szCs w:val="24"/>
        </w:rPr>
        <w:t>Искитимского</w:t>
      </w:r>
      <w:proofErr w:type="spellEnd"/>
      <w:r w:rsidRPr="00661CCE">
        <w:rPr>
          <w:rFonts w:ascii="Times New Roman" w:hAnsi="Times New Roman"/>
          <w:sz w:val="24"/>
          <w:szCs w:val="24"/>
        </w:rPr>
        <w:t xml:space="preserve"> района за 202</w:t>
      </w:r>
      <w:r>
        <w:rPr>
          <w:rFonts w:ascii="Times New Roman" w:hAnsi="Times New Roman"/>
          <w:sz w:val="24"/>
          <w:szCs w:val="24"/>
        </w:rPr>
        <w:t>2</w:t>
      </w:r>
      <w:r w:rsidRPr="00661CCE">
        <w:rPr>
          <w:rFonts w:ascii="Times New Roman" w:hAnsi="Times New Roman"/>
          <w:sz w:val="24"/>
          <w:szCs w:val="24"/>
        </w:rPr>
        <w:t xml:space="preserve"> год:</w:t>
      </w:r>
    </w:p>
    <w:p w:rsidR="000211C9" w:rsidRPr="00DA58F8" w:rsidRDefault="000211C9" w:rsidP="00765A9D">
      <w:pPr>
        <w:pStyle w:val="a4"/>
        <w:tabs>
          <w:tab w:val="left" w:pos="1260"/>
        </w:tabs>
        <w:spacing w:after="0"/>
        <w:ind w:firstLine="567"/>
        <w:rPr>
          <w:rFonts w:ascii="Times New Roman" w:hAnsi="Times New Roman"/>
          <w:sz w:val="24"/>
          <w:szCs w:val="24"/>
        </w:rPr>
      </w:pPr>
      <w:r w:rsidRPr="00DA58F8">
        <w:rPr>
          <w:rFonts w:ascii="Times New Roman" w:hAnsi="Times New Roman"/>
          <w:sz w:val="24"/>
          <w:szCs w:val="24"/>
        </w:rPr>
        <w:t xml:space="preserve">За январь-декабрь 2022 года внутренний валовой продукт </w:t>
      </w:r>
      <w:r w:rsidRPr="00DA58F8">
        <w:rPr>
          <w:rFonts w:ascii="Times New Roman" w:hAnsi="Times New Roman"/>
          <w:spacing w:val="6"/>
          <w:sz w:val="24"/>
          <w:szCs w:val="24"/>
        </w:rPr>
        <w:t xml:space="preserve">по району </w:t>
      </w:r>
      <w:r w:rsidRPr="00DA58F8">
        <w:rPr>
          <w:rFonts w:ascii="Times New Roman" w:hAnsi="Times New Roman"/>
          <w:sz w:val="24"/>
          <w:szCs w:val="24"/>
        </w:rPr>
        <w:t>составил 165 305,9 млн. рублей, что на 26,3% больше соответствующего показателя за 2021 год.</w:t>
      </w:r>
    </w:p>
    <w:p w:rsidR="000211C9" w:rsidRPr="00DA58F8" w:rsidRDefault="000211C9" w:rsidP="00765A9D">
      <w:pPr>
        <w:pStyle w:val="2"/>
        <w:spacing w:after="0" w:line="240" w:lineRule="auto"/>
        <w:ind w:firstLine="567"/>
        <w:jc w:val="both"/>
        <w:rPr>
          <w:szCs w:val="24"/>
        </w:rPr>
      </w:pPr>
      <w:r w:rsidRPr="00DA58F8">
        <w:rPr>
          <w:szCs w:val="24"/>
        </w:rPr>
        <w:t>За январь-декабрь 2022 года предприятиями промышленности выпущено продукции на сумму 134 858,3 млн. рублей, что на 30,9% больше соответствующего показателя 2021 года.</w:t>
      </w:r>
    </w:p>
    <w:p w:rsidR="006359CA" w:rsidRPr="00DA58F8" w:rsidRDefault="006359CA" w:rsidP="00765A9D">
      <w:pPr>
        <w:pStyle w:val="a4"/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DA58F8">
        <w:rPr>
          <w:rFonts w:ascii="Times New Roman" w:hAnsi="Times New Roman"/>
          <w:sz w:val="24"/>
          <w:szCs w:val="24"/>
        </w:rPr>
        <w:t xml:space="preserve">За </w:t>
      </w:r>
      <w:r w:rsidR="00916AA6">
        <w:rPr>
          <w:rFonts w:ascii="Times New Roman" w:hAnsi="Times New Roman"/>
          <w:sz w:val="24"/>
          <w:szCs w:val="24"/>
        </w:rPr>
        <w:t xml:space="preserve">январь-декабрь </w:t>
      </w:r>
      <w:r w:rsidRPr="00DA58F8">
        <w:rPr>
          <w:rFonts w:ascii="Times New Roman" w:hAnsi="Times New Roman"/>
          <w:sz w:val="24"/>
          <w:szCs w:val="24"/>
        </w:rPr>
        <w:t xml:space="preserve">2022 год объем производства продукции сельского хозяйства во всех категориях хозяйств составил 15 130 млн. рублей, что на 4% больше аналогичного показателя прошлого года. </w:t>
      </w:r>
    </w:p>
    <w:p w:rsidR="00A34EC8" w:rsidRPr="00A671B4" w:rsidRDefault="00A34EC8" w:rsidP="00765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671B4">
        <w:rPr>
          <w:rFonts w:ascii="Times New Roman" w:hAnsi="Times New Roman" w:cs="Times New Roman"/>
          <w:sz w:val="24"/>
          <w:szCs w:val="24"/>
        </w:rPr>
        <w:t xml:space="preserve">За январь-декабрь 2022 года в районе введено </w:t>
      </w:r>
      <w:r w:rsidRPr="00A671B4">
        <w:rPr>
          <w:rFonts w:ascii="Times New Roman" w:hAnsi="Times New Roman" w:cs="Times New Roman"/>
          <w:sz w:val="24"/>
          <w:szCs w:val="24"/>
          <w:lang w:bidi="ru-RU"/>
        </w:rPr>
        <w:t xml:space="preserve">32 150 </w:t>
      </w:r>
      <w:proofErr w:type="spellStart"/>
      <w:r w:rsidRPr="00A671B4">
        <w:rPr>
          <w:rFonts w:ascii="Times New Roman" w:hAnsi="Times New Roman" w:cs="Times New Roman"/>
          <w:sz w:val="24"/>
          <w:szCs w:val="24"/>
          <w:lang w:bidi="ru-RU"/>
        </w:rPr>
        <w:t>кв.м</w:t>
      </w:r>
      <w:proofErr w:type="spellEnd"/>
      <w:r w:rsidRPr="00A671B4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C51AE0">
        <w:rPr>
          <w:rFonts w:ascii="Times New Roman" w:hAnsi="Times New Roman" w:cs="Times New Roman"/>
          <w:sz w:val="24"/>
          <w:szCs w:val="24"/>
          <w:lang w:bidi="ru-RU"/>
        </w:rPr>
        <w:t xml:space="preserve"> жилья</w:t>
      </w:r>
      <w:r w:rsidRPr="00A671B4">
        <w:rPr>
          <w:rFonts w:ascii="Times New Roman" w:hAnsi="Times New Roman" w:cs="Times New Roman"/>
          <w:sz w:val="24"/>
          <w:szCs w:val="24"/>
          <w:lang w:bidi="ru-RU"/>
        </w:rPr>
        <w:t>, что на 50,5% больше соответствующего показателя прошлого года.</w:t>
      </w:r>
    </w:p>
    <w:p w:rsidR="00D5196E" w:rsidRPr="00A671B4" w:rsidRDefault="00C51AE0" w:rsidP="00765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Пассажироперевозки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D5196E" w:rsidRPr="00A671B4">
        <w:rPr>
          <w:rFonts w:ascii="Times New Roman" w:hAnsi="Times New Roman" w:cs="Times New Roman"/>
          <w:sz w:val="24"/>
          <w:szCs w:val="24"/>
        </w:rPr>
        <w:t xml:space="preserve"> районе осуществляют 2 предприятия и 7 индивидуальных предпринимателей. С административным центром (г.Искитим) регулярным автобусным сообщением соединено 69 населенных пунктов. Перевозка пассажиров осуществляется 36 единицами автотранспорта по 81 маршруту, из них 77 – с предоставлением льготного проезда.</w:t>
      </w:r>
    </w:p>
    <w:p w:rsidR="00D5196E" w:rsidRPr="00A671B4" w:rsidRDefault="00D5196E" w:rsidP="00765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B4">
        <w:rPr>
          <w:rFonts w:ascii="Times New Roman" w:hAnsi="Times New Roman" w:cs="Times New Roman"/>
          <w:sz w:val="24"/>
          <w:szCs w:val="24"/>
        </w:rPr>
        <w:t>За 2022 год автомобильным транспортом района перевезено 1 967,9 тыс. пассажиров, что на 2,2% меньше аналогичного показателя 2021 года.</w:t>
      </w:r>
    </w:p>
    <w:p w:rsidR="00397587" w:rsidRDefault="00397587" w:rsidP="00C0322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C51AE0" w:rsidRPr="00C51AE0" w:rsidRDefault="00C51AE0" w:rsidP="00C0322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51AE0">
        <w:rPr>
          <w:rFonts w:ascii="Times New Roman" w:hAnsi="Times New Roman" w:cs="Times New Roman"/>
          <w:b/>
          <w:sz w:val="24"/>
          <w:szCs w:val="24"/>
        </w:rPr>
        <w:lastRenderedPageBreak/>
        <w:t>Развитие  рынка труда и обеспечение занятости населения</w:t>
      </w:r>
      <w:r w:rsidR="00AE27D2">
        <w:rPr>
          <w:rFonts w:ascii="Times New Roman" w:hAnsi="Times New Roman" w:cs="Times New Roman"/>
          <w:b/>
          <w:sz w:val="24"/>
          <w:szCs w:val="24"/>
        </w:rPr>
        <w:t>.</w:t>
      </w:r>
    </w:p>
    <w:p w:rsidR="0095553F" w:rsidRPr="0095553F" w:rsidRDefault="0095553F" w:rsidP="00C03228">
      <w:pPr>
        <w:pStyle w:val="ConsNormal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95553F">
        <w:rPr>
          <w:rFonts w:ascii="Times New Roman" w:hAnsi="Times New Roman"/>
          <w:sz w:val="24"/>
          <w:szCs w:val="24"/>
        </w:rPr>
        <w:t>Стороны совместно</w:t>
      </w:r>
      <w:r w:rsidRPr="0095553F">
        <w:rPr>
          <w:rFonts w:ascii="Times New Roman" w:hAnsi="Times New Roman"/>
          <w:b/>
          <w:sz w:val="24"/>
          <w:szCs w:val="24"/>
        </w:rPr>
        <w:t xml:space="preserve"> о</w:t>
      </w:r>
      <w:r w:rsidRPr="0095553F">
        <w:rPr>
          <w:rFonts w:ascii="Times New Roman" w:hAnsi="Times New Roman"/>
          <w:sz w:val="24"/>
          <w:szCs w:val="24"/>
        </w:rPr>
        <w:t>существляют необходимые действия по реализации мероприятий по содействию занятости населения, направленных на повышение уровня занятости населения, создание новых и сохранение действующих рабочих мест.</w:t>
      </w:r>
    </w:p>
    <w:p w:rsidR="00C51AE0" w:rsidRPr="0095553F" w:rsidRDefault="0095553F" w:rsidP="009555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553F">
        <w:rPr>
          <w:rFonts w:ascii="Times New Roman" w:hAnsi="Times New Roman" w:cs="Times New Roman"/>
          <w:sz w:val="24"/>
          <w:szCs w:val="24"/>
        </w:rPr>
        <w:t xml:space="preserve">На территории района реализуются </w:t>
      </w:r>
      <w:r w:rsidRPr="0095553F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 государственной программы Новосибирской области </w:t>
      </w:r>
      <w:r w:rsidRPr="0095553F">
        <w:rPr>
          <w:rFonts w:ascii="Times New Roman" w:hAnsi="Times New Roman" w:cs="Times New Roman"/>
          <w:sz w:val="24"/>
          <w:szCs w:val="24"/>
        </w:rPr>
        <w:t>«Содействие занятости населения».</w:t>
      </w:r>
    </w:p>
    <w:p w:rsidR="00281CAE" w:rsidRPr="00A671B4" w:rsidRDefault="00281CAE" w:rsidP="00765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71B4">
        <w:rPr>
          <w:rFonts w:ascii="Times New Roman" w:hAnsi="Times New Roman" w:cs="Times New Roman"/>
          <w:sz w:val="24"/>
          <w:szCs w:val="24"/>
        </w:rPr>
        <w:t>За содействием в поиске подходящей работы в центр занятости населения за 2022 год обратились 1 818 жителей района, из них 1 314 человек были трудоустроены.</w:t>
      </w:r>
    </w:p>
    <w:p w:rsidR="00281CAE" w:rsidRPr="00A671B4" w:rsidRDefault="00281CAE" w:rsidP="00765A9D">
      <w:pPr>
        <w:tabs>
          <w:tab w:val="left" w:pos="709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A671B4">
        <w:rPr>
          <w:rFonts w:ascii="Times New Roman" w:hAnsi="Times New Roman" w:cs="Times New Roman"/>
          <w:sz w:val="24"/>
          <w:szCs w:val="24"/>
        </w:rPr>
        <w:t>Число зарегистрированных безработных граждан на 01.01.2023 года составило 254 человека, что на 46% меньше, чем за соответствующий период предыдущего года.</w:t>
      </w:r>
      <w:r w:rsidRPr="00A671B4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В составе безработных граждан более половины женщины – 140 человек (55,1%), лица </w:t>
      </w:r>
      <w:proofErr w:type="spellStart"/>
      <w:r w:rsidRPr="00A671B4">
        <w:rPr>
          <w:rFonts w:ascii="Times New Roman" w:hAnsi="Times New Roman" w:cs="Times New Roman"/>
          <w:bCs/>
          <w:iCs/>
          <w:spacing w:val="-1"/>
          <w:sz w:val="24"/>
          <w:szCs w:val="24"/>
        </w:rPr>
        <w:t>предпенсионного</w:t>
      </w:r>
      <w:proofErr w:type="spellEnd"/>
      <w:r w:rsidRPr="00A671B4">
        <w:rPr>
          <w:rFonts w:ascii="Times New Roman" w:hAnsi="Times New Roman" w:cs="Times New Roman"/>
          <w:bCs/>
          <w:iCs/>
          <w:spacing w:val="-1"/>
          <w:sz w:val="24"/>
          <w:szCs w:val="24"/>
        </w:rPr>
        <w:t xml:space="preserve"> возраста – 55 человек (21,7%), молодежь в возрасте от 16-18 лет – 1 человек.</w:t>
      </w:r>
    </w:p>
    <w:p w:rsidR="00281CAE" w:rsidRPr="00A671B4" w:rsidRDefault="00281CAE" w:rsidP="00765A9D">
      <w:pPr>
        <w:tabs>
          <w:tab w:val="left" w:pos="709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A671B4">
        <w:rPr>
          <w:rFonts w:ascii="Times New Roman" w:hAnsi="Times New Roman" w:cs="Times New Roman"/>
          <w:bCs/>
          <w:iCs/>
          <w:spacing w:val="-1"/>
          <w:sz w:val="24"/>
          <w:szCs w:val="24"/>
        </w:rPr>
        <w:t>Уровень зарегистрированной безработицы 0,9% от численности трудоспособного населения в трудоспособном возрасте.</w:t>
      </w:r>
    </w:p>
    <w:p w:rsidR="00281CAE" w:rsidRPr="00A671B4" w:rsidRDefault="00281CAE" w:rsidP="00765A9D">
      <w:pPr>
        <w:tabs>
          <w:tab w:val="left" w:pos="709"/>
        </w:tabs>
        <w:spacing w:after="0" w:line="240" w:lineRule="auto"/>
        <w:ind w:right="-6" w:firstLine="567"/>
        <w:jc w:val="both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A671B4">
        <w:rPr>
          <w:rFonts w:ascii="Times New Roman" w:hAnsi="Times New Roman" w:cs="Times New Roman"/>
          <w:bCs/>
          <w:iCs/>
          <w:spacing w:val="-1"/>
          <w:sz w:val="24"/>
          <w:szCs w:val="24"/>
        </w:rPr>
        <w:t>Наличие свободных вакантных рабочих мест на 01.01.2023 года – 747.</w:t>
      </w:r>
    </w:p>
    <w:p w:rsidR="0095553F" w:rsidRDefault="0095553F" w:rsidP="00765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53F" w:rsidRPr="00397587" w:rsidRDefault="0095553F" w:rsidP="00C03228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397587">
        <w:rPr>
          <w:rFonts w:ascii="Times New Roman" w:hAnsi="Times New Roman" w:cs="Times New Roman"/>
          <w:b/>
          <w:sz w:val="24"/>
          <w:szCs w:val="24"/>
        </w:rPr>
        <w:t>Повышение уровня жизни, регулирование оплаты труда.</w:t>
      </w:r>
    </w:p>
    <w:p w:rsidR="0095553F" w:rsidRPr="00397587" w:rsidRDefault="0095553F" w:rsidP="00C032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587">
        <w:rPr>
          <w:rFonts w:ascii="Times New Roman" w:hAnsi="Times New Roman" w:cs="Times New Roman"/>
          <w:sz w:val="24"/>
          <w:szCs w:val="24"/>
        </w:rPr>
        <w:t xml:space="preserve">         Основные показатели социально-трудовой сферы в отчетном году имели позитивную динамику: рост заработной платы и доходов населения.</w:t>
      </w:r>
    </w:p>
    <w:p w:rsidR="00281CAE" w:rsidRPr="00ED6A8A" w:rsidRDefault="00281CAE" w:rsidP="00C032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587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по полному кругу предприятий района за отчетный период составила 39 294 рубля на одного работающего, что на 8,8% больше аналогичного показателя 2021 года. Наибольшая величина среднемесячной заработной платы выплачивается на АО «Разрез </w:t>
      </w:r>
      <w:proofErr w:type="spellStart"/>
      <w:r w:rsidRPr="00397587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397587">
        <w:rPr>
          <w:rFonts w:ascii="Times New Roman" w:hAnsi="Times New Roman" w:cs="Times New Roman"/>
          <w:sz w:val="24"/>
          <w:szCs w:val="24"/>
        </w:rPr>
        <w:t>», ООО «Разрез Восточный», Эл 6 Новосибирск, ООО «Компания Металл Профиль Восток».</w:t>
      </w:r>
    </w:p>
    <w:p w:rsidR="00651F07" w:rsidRPr="00ED6A8A" w:rsidRDefault="00ED6A8A" w:rsidP="00765A9D">
      <w:pPr>
        <w:pStyle w:val="a8"/>
        <w:tabs>
          <w:tab w:val="left" w:pos="1276"/>
        </w:tabs>
        <w:ind w:firstLine="567"/>
        <w:rPr>
          <w:sz w:val="24"/>
          <w:szCs w:val="24"/>
        </w:rPr>
      </w:pPr>
      <w:r w:rsidRPr="00ED6A8A">
        <w:rPr>
          <w:sz w:val="24"/>
          <w:szCs w:val="24"/>
        </w:rPr>
        <w:t>Величина среднемесячных доходов (номинальных) на душу населения района на начало января 2023 года составила 16 960 рублей – 103,3% к соответствующему показателю за прошлый год.</w:t>
      </w:r>
    </w:p>
    <w:p w:rsidR="00ED6A8A" w:rsidRPr="00ED6A8A" w:rsidRDefault="00ED6A8A" w:rsidP="00ED6A8A">
      <w:pPr>
        <w:tabs>
          <w:tab w:val="left" w:pos="-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A8A">
        <w:rPr>
          <w:rFonts w:ascii="Times New Roman" w:hAnsi="Times New Roman" w:cs="Times New Roman"/>
          <w:sz w:val="24"/>
          <w:szCs w:val="24"/>
        </w:rPr>
        <w:t xml:space="preserve">          Минимального </w:t>
      </w:r>
      <w:proofErr w:type="gramStart"/>
      <w:r w:rsidRPr="00ED6A8A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ED6A8A">
        <w:rPr>
          <w:rFonts w:ascii="Times New Roman" w:hAnsi="Times New Roman" w:cs="Times New Roman"/>
          <w:sz w:val="24"/>
          <w:szCs w:val="24"/>
        </w:rPr>
        <w:t xml:space="preserve"> в Новосибирской области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6A8A">
        <w:rPr>
          <w:rFonts w:ascii="Times New Roman" w:hAnsi="Times New Roman" w:cs="Times New Roman"/>
          <w:sz w:val="24"/>
          <w:szCs w:val="24"/>
        </w:rPr>
        <w:t xml:space="preserve">  году  составлял</w:t>
      </w:r>
      <w:r>
        <w:rPr>
          <w:rFonts w:ascii="Times New Roman" w:hAnsi="Times New Roman" w:cs="Times New Roman"/>
          <w:sz w:val="24"/>
          <w:szCs w:val="24"/>
        </w:rPr>
        <w:t xml:space="preserve"> с 01.01.2022 года</w:t>
      </w:r>
      <w:r w:rsidRPr="00ED6A8A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D6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362</w:t>
      </w:r>
      <w:r w:rsidRPr="00ED6A8A">
        <w:rPr>
          <w:rFonts w:ascii="Times New Roman" w:hAnsi="Times New Roman" w:cs="Times New Roman"/>
          <w:sz w:val="24"/>
          <w:szCs w:val="24"/>
        </w:rPr>
        <w:t xml:space="preserve"> рубл</w:t>
      </w:r>
      <w:r>
        <w:rPr>
          <w:rFonts w:ascii="Times New Roman" w:hAnsi="Times New Roman" w:cs="Times New Roman"/>
          <w:sz w:val="24"/>
          <w:szCs w:val="24"/>
        </w:rPr>
        <w:t>я, а с 01.06.2022 года 19098 рублей 75 копеек</w:t>
      </w:r>
      <w:r w:rsidRPr="00ED6A8A">
        <w:rPr>
          <w:rFonts w:ascii="Times New Roman" w:hAnsi="Times New Roman" w:cs="Times New Roman"/>
          <w:sz w:val="24"/>
          <w:szCs w:val="24"/>
        </w:rPr>
        <w:t xml:space="preserve"> (с районным коэффициентом 1,25) (в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D6A8A">
        <w:rPr>
          <w:rFonts w:ascii="Times New Roman" w:hAnsi="Times New Roman" w:cs="Times New Roman"/>
          <w:sz w:val="24"/>
          <w:szCs w:val="24"/>
        </w:rPr>
        <w:t xml:space="preserve"> году минимальный размер оплаты труда составлял </w:t>
      </w:r>
      <w:r>
        <w:rPr>
          <w:rFonts w:ascii="Times New Roman" w:hAnsi="Times New Roman" w:cs="Times New Roman"/>
          <w:sz w:val="24"/>
          <w:szCs w:val="24"/>
        </w:rPr>
        <w:t>15990</w:t>
      </w:r>
      <w:r w:rsidRPr="00ED6A8A">
        <w:rPr>
          <w:rFonts w:ascii="Times New Roman" w:hAnsi="Times New Roman" w:cs="Times New Roman"/>
          <w:sz w:val="24"/>
          <w:szCs w:val="24"/>
        </w:rPr>
        <w:t xml:space="preserve"> руб.) </w:t>
      </w:r>
    </w:p>
    <w:p w:rsidR="00ED6A8A" w:rsidRPr="00ED6A8A" w:rsidRDefault="00ED6A8A" w:rsidP="00ED6A8A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A8A">
        <w:rPr>
          <w:rFonts w:ascii="Times New Roman" w:hAnsi="Times New Roman" w:cs="Times New Roman"/>
          <w:sz w:val="24"/>
          <w:szCs w:val="24"/>
        </w:rPr>
        <w:t xml:space="preserve">          Кроме вопросов увеличения заработной платы одной из первостепенных задач всех сторон социального партнерства на сегодняшний день является - </w:t>
      </w:r>
      <w:proofErr w:type="gramStart"/>
      <w:r w:rsidRPr="00ED6A8A">
        <w:rPr>
          <w:rFonts w:ascii="Times New Roman" w:hAnsi="Times New Roman" w:cs="Times New Roman"/>
          <w:sz w:val="24"/>
          <w:szCs w:val="24"/>
        </w:rPr>
        <w:t>не допущение</w:t>
      </w:r>
      <w:proofErr w:type="gramEnd"/>
      <w:r w:rsidRPr="00ED6A8A">
        <w:rPr>
          <w:rFonts w:ascii="Times New Roman" w:hAnsi="Times New Roman" w:cs="Times New Roman"/>
          <w:sz w:val="24"/>
          <w:szCs w:val="24"/>
        </w:rPr>
        <w:t xml:space="preserve"> случаев задержки выплаты заработной платы работникам предприятий.</w:t>
      </w:r>
    </w:p>
    <w:p w:rsidR="00ED6A8A" w:rsidRDefault="00ED6A8A" w:rsidP="00ED6A8A">
      <w:pPr>
        <w:pStyle w:val="a8"/>
        <w:tabs>
          <w:tab w:val="left" w:pos="1276"/>
        </w:tabs>
        <w:ind w:firstLine="567"/>
        <w:rPr>
          <w:sz w:val="24"/>
          <w:szCs w:val="24"/>
        </w:rPr>
      </w:pPr>
      <w:r w:rsidRPr="00ED6A8A">
        <w:rPr>
          <w:sz w:val="24"/>
          <w:szCs w:val="24"/>
        </w:rPr>
        <w:t xml:space="preserve"> Для </w:t>
      </w:r>
      <w:r w:rsidRPr="00ED6A8A">
        <w:rPr>
          <w:bCs/>
          <w:sz w:val="24"/>
          <w:szCs w:val="24"/>
        </w:rPr>
        <w:t>защиты трудовых прав и социальных гарантий работников организаций</w:t>
      </w:r>
      <w:r w:rsidRPr="00ED6A8A">
        <w:rPr>
          <w:sz w:val="24"/>
          <w:szCs w:val="24"/>
        </w:rPr>
        <w:t xml:space="preserve"> осуществляет деятельность межведомственная комиссия администрации района по вопросам оплаты труда и снижения нелегальной трудовой  занятости работников организаций, находящихся на территории </w:t>
      </w:r>
      <w:proofErr w:type="spellStart"/>
      <w:r w:rsidRPr="00ED6A8A">
        <w:rPr>
          <w:sz w:val="24"/>
          <w:szCs w:val="24"/>
        </w:rPr>
        <w:t>Искитимского</w:t>
      </w:r>
      <w:proofErr w:type="spellEnd"/>
      <w:r w:rsidRPr="00ED6A8A">
        <w:rPr>
          <w:sz w:val="24"/>
          <w:szCs w:val="24"/>
        </w:rPr>
        <w:t xml:space="preserve"> района  Новосибирской области.</w:t>
      </w:r>
    </w:p>
    <w:p w:rsidR="00AE27D2" w:rsidRDefault="00AE27D2" w:rsidP="00AE27D2">
      <w:pPr>
        <w:tabs>
          <w:tab w:val="left" w:pos="4111"/>
          <w:tab w:val="left" w:pos="4253"/>
          <w:tab w:val="left" w:pos="4536"/>
          <w:tab w:val="left" w:pos="4820"/>
        </w:tabs>
        <w:spacing w:after="0" w:line="240" w:lineRule="auto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Охрана труда.</w:t>
      </w:r>
    </w:p>
    <w:p w:rsidR="00AE27D2" w:rsidRDefault="00AE27D2" w:rsidP="00AE2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 качестве приоритетных направлений сотрудничества стороны считают создание безопасных условий труда, на рабочих местах сохраняющих жизнь и здоровье работников в процессе трудовой деятельности, а также улучшение качества окружающей среды. </w:t>
      </w:r>
    </w:p>
    <w:p w:rsidR="00AE27D2" w:rsidRDefault="00AE27D2" w:rsidP="00AE2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достижения этих целей в </w:t>
      </w:r>
      <w:r>
        <w:rPr>
          <w:rFonts w:ascii="Times New Roman" w:hAnsi="Times New Roman" w:cs="Times New Roman"/>
          <w:sz w:val="24"/>
          <w:szCs w:val="24"/>
        </w:rPr>
        <w:t xml:space="preserve">районе </w:t>
      </w:r>
      <w:r>
        <w:rPr>
          <w:rFonts w:ascii="Times New Roman" w:hAnsi="Times New Roman" w:cs="Times New Roman"/>
          <w:bCs/>
          <w:sz w:val="24"/>
          <w:szCs w:val="24"/>
        </w:rPr>
        <w:t>разработаны</w:t>
      </w:r>
      <w:r>
        <w:rPr>
          <w:rFonts w:ascii="Times New Roman" w:hAnsi="Times New Roman" w:cs="Times New Roman"/>
          <w:sz w:val="24"/>
          <w:szCs w:val="24"/>
        </w:rPr>
        <w:t xml:space="preserve"> и реализуются мероприятия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улучшению условий и охраны труда, разработанные в нашем районе на 2021 – 2023 годы, и </w:t>
      </w:r>
      <w:r>
        <w:rPr>
          <w:rFonts w:ascii="Times New Roman" w:hAnsi="Times New Roman" w:cs="Times New Roman"/>
          <w:sz w:val="24"/>
          <w:szCs w:val="24"/>
        </w:rPr>
        <w:t>утвержденные постановлением администрации района от 25.12.2020 года №1297.</w:t>
      </w:r>
    </w:p>
    <w:p w:rsidR="00AE27D2" w:rsidRDefault="00AE27D2" w:rsidP="00AE27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Созданию безопасных условий труда и снижению вредных производственных факторов во многом способствует специальная оценка условий труда на рабочих местах.</w:t>
      </w:r>
    </w:p>
    <w:p w:rsidR="00AE27D2" w:rsidRDefault="00AE27D2" w:rsidP="00AE27D2">
      <w:pPr>
        <w:pStyle w:val="a8"/>
        <w:tabs>
          <w:tab w:val="left" w:pos="1276"/>
        </w:tabs>
        <w:ind w:firstLine="567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 целях координации деятельности по реализации государственной политики в сфере охраны труда в </w:t>
      </w:r>
      <w:proofErr w:type="spellStart"/>
      <w:r>
        <w:rPr>
          <w:sz w:val="24"/>
          <w:szCs w:val="24"/>
        </w:rPr>
        <w:t>Искитимском</w:t>
      </w:r>
      <w:proofErr w:type="spellEnd"/>
      <w:r>
        <w:rPr>
          <w:sz w:val="24"/>
          <w:szCs w:val="24"/>
        </w:rPr>
        <w:t xml:space="preserve"> районе создана межведомственная комиссия по охране труда. В её работе принимают участие представители администрации района, </w:t>
      </w:r>
      <w:proofErr w:type="spellStart"/>
      <w:r>
        <w:rPr>
          <w:sz w:val="24"/>
          <w:szCs w:val="24"/>
        </w:rPr>
        <w:t>Роспотребнадзора</w:t>
      </w:r>
      <w:proofErr w:type="spellEnd"/>
      <w:r>
        <w:rPr>
          <w:sz w:val="24"/>
          <w:szCs w:val="24"/>
        </w:rPr>
        <w:t xml:space="preserve">, Фонда </w:t>
      </w:r>
      <w:r>
        <w:rPr>
          <w:color w:val="000000"/>
          <w:sz w:val="24"/>
          <w:szCs w:val="24"/>
        </w:rPr>
        <w:t>социального страхования, профсоюза АПК.</w:t>
      </w:r>
    </w:p>
    <w:p w:rsidR="00AE27D2" w:rsidRDefault="00AE27D2" w:rsidP="00AE27D2">
      <w:pPr>
        <w:pStyle w:val="a8"/>
        <w:tabs>
          <w:tab w:val="left" w:pos="1276"/>
        </w:tabs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Социальная поддержка населения и развитие социальной сферы.</w:t>
      </w:r>
    </w:p>
    <w:p w:rsidR="00AE27D2" w:rsidRDefault="00AE27D2" w:rsidP="00AE27D2">
      <w:pPr>
        <w:pStyle w:val="Con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Основной задачей является  повышение уровня и качества жизни населения района, </w:t>
      </w:r>
      <w:r>
        <w:rPr>
          <w:rFonts w:ascii="Times New Roman" w:hAnsi="Times New Roman"/>
          <w:sz w:val="24"/>
          <w:szCs w:val="24"/>
        </w:rPr>
        <w:lastRenderedPageBreak/>
        <w:t>снижение уровня социального неравенства, обеспечение равного доступа граждан к системе социальных услуг, укрепление здоровья и обеспечение здорового образа жизни.</w:t>
      </w:r>
    </w:p>
    <w:p w:rsidR="00AE27D2" w:rsidRDefault="00AE27D2" w:rsidP="00AE27D2">
      <w:pPr>
        <w:pStyle w:val="a8"/>
        <w:tabs>
          <w:tab w:val="left" w:pos="1276"/>
        </w:tabs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Стороны совместно</w:t>
      </w:r>
      <w:r>
        <w:rPr>
          <w:b/>
          <w:sz w:val="24"/>
          <w:szCs w:val="24"/>
        </w:rPr>
        <w:t xml:space="preserve"> у</w:t>
      </w:r>
      <w:r>
        <w:rPr>
          <w:sz w:val="24"/>
          <w:szCs w:val="24"/>
        </w:rPr>
        <w:t>частвуют в разработке и реализации целевых социальных программ, в том числе по социальной поддержке малообеспеченных категорий граждан и молодежи, граждан пожилого возраста, развитию культуры, оздоровлению трудящихся и их детей, реабилитации инвалидов и т.д.</w:t>
      </w:r>
    </w:p>
    <w:p w:rsidR="00A956ED" w:rsidRPr="00A956ED" w:rsidRDefault="00A956ED" w:rsidP="00A956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6ED">
        <w:rPr>
          <w:rFonts w:ascii="Times New Roman" w:hAnsi="Times New Roman" w:cs="Times New Roman"/>
          <w:sz w:val="24"/>
          <w:szCs w:val="24"/>
        </w:rPr>
        <w:t xml:space="preserve">По состоянию на 01.01.2023 года в Центре социальной поддержки населения </w:t>
      </w:r>
      <w:proofErr w:type="spellStart"/>
      <w:r w:rsidRPr="00A956ED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A956ED">
        <w:rPr>
          <w:rFonts w:ascii="Times New Roman" w:hAnsi="Times New Roman" w:cs="Times New Roman"/>
          <w:sz w:val="24"/>
          <w:szCs w:val="24"/>
        </w:rPr>
        <w:t xml:space="preserve"> района на учете состоит 27 700 получателя мер социальной поддержки. Общий объем средств консолидированного бюджета на предоставление мер социальной поддержки населения за 2022 год составил 866,7 млн. рублей.</w:t>
      </w:r>
    </w:p>
    <w:p w:rsidR="00AE27D2" w:rsidRPr="00A956ED" w:rsidRDefault="00A956ED" w:rsidP="00A956ED">
      <w:pPr>
        <w:pStyle w:val="a8"/>
        <w:tabs>
          <w:tab w:val="left" w:pos="1276"/>
        </w:tabs>
        <w:ind w:firstLine="567"/>
        <w:rPr>
          <w:sz w:val="24"/>
          <w:szCs w:val="24"/>
        </w:rPr>
      </w:pPr>
      <w:r w:rsidRPr="00A956ED">
        <w:rPr>
          <w:sz w:val="24"/>
          <w:szCs w:val="24"/>
        </w:rPr>
        <w:t>Одним из основных направлений работы центра является поддержка семей с детьми. По состоянию на 01.01.2023 года на учете в качестве получателей мер социальной поддержки, предусмотренных семьям с детьми, состоит 5 792 семьи.</w:t>
      </w:r>
    </w:p>
    <w:p w:rsidR="00A956ED" w:rsidRDefault="00A956ED" w:rsidP="00A956ED">
      <w:pPr>
        <w:pStyle w:val="a8"/>
        <w:tabs>
          <w:tab w:val="left" w:pos="1276"/>
        </w:tabs>
        <w:ind w:firstLine="567"/>
        <w:rPr>
          <w:sz w:val="24"/>
          <w:szCs w:val="24"/>
        </w:rPr>
      </w:pPr>
      <w:proofErr w:type="gramStart"/>
      <w:r w:rsidRPr="00A956ED">
        <w:rPr>
          <w:sz w:val="24"/>
          <w:szCs w:val="24"/>
        </w:rPr>
        <w:t xml:space="preserve">В целях оказания социальной поддержки на основе Социального контракта семьям с детьми, среднедушевой доход которых ниже прожиточного минимума, 171 семье была оказана социальная помощь на общую сумму 16 406,6 тыс. рублей, в </w:t>
      </w:r>
      <w:proofErr w:type="spellStart"/>
      <w:r w:rsidRPr="00A956ED">
        <w:rPr>
          <w:sz w:val="24"/>
          <w:szCs w:val="24"/>
        </w:rPr>
        <w:t>т.ч</w:t>
      </w:r>
      <w:proofErr w:type="spellEnd"/>
      <w:r w:rsidRPr="00A956ED">
        <w:rPr>
          <w:sz w:val="24"/>
          <w:szCs w:val="24"/>
        </w:rPr>
        <w:t>.: 24 – на развитие личного подсобного хозяйства, 19 – на развитие индивидуальной трудовой деятельности, 78 – на поиск работы и 50 – на преодоление трудной жизненной ситуации.</w:t>
      </w:r>
      <w:proofErr w:type="gramEnd"/>
    </w:p>
    <w:p w:rsidR="00E03C2F" w:rsidRDefault="00E03C2F" w:rsidP="00E0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Искитимский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район имеет славную историю побед и подготовки спортсменов высокого уровня, накоплен большой опыт работы по организации и развитию физической культуры и спорта. </w:t>
      </w:r>
      <w:r>
        <w:rPr>
          <w:rFonts w:ascii="Times New Roman" w:hAnsi="Times New Roman" w:cs="Times New Roman"/>
          <w:sz w:val="24"/>
          <w:szCs w:val="24"/>
        </w:rPr>
        <w:t xml:space="preserve">По итогам 2022 года физической культурой и спортом в районе занимаются 24900 человек, что составляет чуть более 45 % жителей района.                  </w:t>
      </w:r>
    </w:p>
    <w:p w:rsidR="00E03C2F" w:rsidRDefault="00E03C2F" w:rsidP="00E03C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Приоритетными направлениями работы отдела молодежной политики остаются: патриотическое воспитание, лидерство, развитие творческого потенциала, работающая молодежь, туризм и добровольчество.</w:t>
      </w:r>
    </w:p>
    <w:p w:rsidR="00A956ED" w:rsidRPr="00A956ED" w:rsidRDefault="00A956ED" w:rsidP="00A956ED">
      <w:pPr>
        <w:pStyle w:val="a8"/>
        <w:tabs>
          <w:tab w:val="left" w:pos="1276"/>
        </w:tabs>
        <w:ind w:firstLine="567"/>
        <w:rPr>
          <w:sz w:val="24"/>
          <w:szCs w:val="24"/>
        </w:rPr>
      </w:pPr>
    </w:p>
    <w:p w:rsidR="00E50790" w:rsidRPr="0051510D" w:rsidRDefault="00E50790" w:rsidP="00765A9D">
      <w:pPr>
        <w:tabs>
          <w:tab w:val="left" w:pos="131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10D">
        <w:rPr>
          <w:rFonts w:ascii="Times New Roman" w:hAnsi="Times New Roman" w:cs="Times New Roman"/>
          <w:b/>
          <w:sz w:val="24"/>
          <w:szCs w:val="24"/>
        </w:rPr>
        <w:t>Развитие социального партнерства</w:t>
      </w:r>
      <w:r w:rsidR="00AE27D2">
        <w:rPr>
          <w:rFonts w:ascii="Times New Roman" w:hAnsi="Times New Roman" w:cs="Times New Roman"/>
          <w:b/>
          <w:sz w:val="24"/>
          <w:szCs w:val="24"/>
        </w:rPr>
        <w:t>.</w:t>
      </w:r>
    </w:p>
    <w:p w:rsidR="00E50790" w:rsidRPr="006839FC" w:rsidRDefault="00E50790" w:rsidP="00765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FC">
        <w:rPr>
          <w:rFonts w:ascii="Times New Roman" w:hAnsi="Times New Roman" w:cs="Times New Roman"/>
          <w:sz w:val="24"/>
          <w:szCs w:val="24"/>
        </w:rPr>
        <w:t xml:space="preserve">Ведется работа по дальнейшему развитию коллективно-договорного регулирования.   </w:t>
      </w:r>
    </w:p>
    <w:p w:rsidR="00E50790" w:rsidRPr="006839FC" w:rsidRDefault="00E50790" w:rsidP="00765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9F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6839F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839FC">
        <w:rPr>
          <w:rFonts w:ascii="Times New Roman" w:hAnsi="Times New Roman" w:cs="Times New Roman"/>
          <w:sz w:val="24"/>
          <w:szCs w:val="24"/>
        </w:rPr>
        <w:t xml:space="preserve"> выполнением коллективных договоров и соглашений, оказывается методическая и практическая помощь по их заключению. </w:t>
      </w:r>
    </w:p>
    <w:p w:rsidR="00E50790" w:rsidRPr="00A671B4" w:rsidRDefault="00E50790" w:rsidP="00765A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9FC">
        <w:rPr>
          <w:rFonts w:ascii="Times New Roman" w:hAnsi="Times New Roman" w:cs="Times New Roman"/>
          <w:sz w:val="24"/>
          <w:szCs w:val="24"/>
        </w:rPr>
        <w:t>В 130 организациях заключены коллективные договоры, с численностью работающих 11</w:t>
      </w:r>
      <w:r w:rsidR="009F32A0" w:rsidRPr="006839FC">
        <w:rPr>
          <w:rFonts w:ascii="Times New Roman" w:hAnsi="Times New Roman" w:cs="Times New Roman"/>
          <w:sz w:val="24"/>
          <w:szCs w:val="24"/>
        </w:rPr>
        <w:t>414</w:t>
      </w:r>
      <w:r w:rsidRPr="006839FC">
        <w:rPr>
          <w:rFonts w:ascii="Times New Roman" w:hAnsi="Times New Roman" w:cs="Times New Roman"/>
          <w:sz w:val="24"/>
          <w:szCs w:val="24"/>
        </w:rPr>
        <w:t xml:space="preserve"> человек, охват работающих  коллективными договорами, составляет 8</w:t>
      </w:r>
      <w:r w:rsidR="009F32A0" w:rsidRPr="006839FC">
        <w:rPr>
          <w:rFonts w:ascii="Times New Roman" w:hAnsi="Times New Roman" w:cs="Times New Roman"/>
          <w:sz w:val="24"/>
          <w:szCs w:val="24"/>
        </w:rPr>
        <w:t>6</w:t>
      </w:r>
      <w:r w:rsidRPr="006839FC">
        <w:rPr>
          <w:rFonts w:ascii="Times New Roman" w:hAnsi="Times New Roman" w:cs="Times New Roman"/>
          <w:sz w:val="24"/>
          <w:szCs w:val="24"/>
        </w:rPr>
        <w:t>,</w:t>
      </w:r>
      <w:r w:rsidR="009F32A0" w:rsidRPr="006839FC">
        <w:rPr>
          <w:rFonts w:ascii="Times New Roman" w:hAnsi="Times New Roman" w:cs="Times New Roman"/>
          <w:sz w:val="24"/>
          <w:szCs w:val="24"/>
        </w:rPr>
        <w:t>6</w:t>
      </w:r>
      <w:r w:rsidRPr="006839FC">
        <w:rPr>
          <w:rFonts w:ascii="Times New Roman" w:hAnsi="Times New Roman" w:cs="Times New Roman"/>
          <w:sz w:val="24"/>
          <w:szCs w:val="24"/>
        </w:rPr>
        <w:t xml:space="preserve"> % по учитываемому кругу организаций. На 01</w:t>
      </w:r>
      <w:r w:rsidRPr="00A671B4">
        <w:rPr>
          <w:rFonts w:ascii="Times New Roman" w:hAnsi="Times New Roman" w:cs="Times New Roman"/>
          <w:sz w:val="24"/>
          <w:szCs w:val="24"/>
        </w:rPr>
        <w:t>.01.202</w:t>
      </w:r>
      <w:r w:rsidR="00A671B4">
        <w:rPr>
          <w:rFonts w:ascii="Times New Roman" w:hAnsi="Times New Roman" w:cs="Times New Roman"/>
          <w:sz w:val="24"/>
          <w:szCs w:val="24"/>
        </w:rPr>
        <w:t>3</w:t>
      </w:r>
      <w:r w:rsidRPr="00A671B4">
        <w:rPr>
          <w:rFonts w:ascii="Times New Roman" w:hAnsi="Times New Roman" w:cs="Times New Roman"/>
          <w:sz w:val="24"/>
          <w:szCs w:val="24"/>
        </w:rPr>
        <w:t xml:space="preserve"> год на территории Искитимского района действует три отраслевых соглашения,  одно территориальное соглашение</w:t>
      </w:r>
      <w:r w:rsidR="00B53F4D" w:rsidRPr="00A671B4">
        <w:rPr>
          <w:rFonts w:ascii="Times New Roman" w:hAnsi="Times New Roman" w:cs="Times New Roman"/>
          <w:sz w:val="24"/>
          <w:szCs w:val="24"/>
        </w:rPr>
        <w:t xml:space="preserve"> </w:t>
      </w:r>
      <w:r w:rsidRPr="00A671B4">
        <w:rPr>
          <w:rFonts w:ascii="Times New Roman" w:hAnsi="Times New Roman" w:cs="Times New Roman"/>
          <w:bCs/>
          <w:sz w:val="24"/>
          <w:szCs w:val="24"/>
        </w:rPr>
        <w:t xml:space="preserve">между координационным советом организаций профсоюзов в Искитимском районе, </w:t>
      </w:r>
      <w:r w:rsidRPr="00A671B4">
        <w:rPr>
          <w:rFonts w:ascii="Times New Roman" w:hAnsi="Times New Roman" w:cs="Times New Roman"/>
          <w:sz w:val="24"/>
          <w:szCs w:val="24"/>
        </w:rPr>
        <w:t xml:space="preserve">территориальным объединением работодателей «Союз работодателей Искитимского района </w:t>
      </w:r>
      <w:r w:rsidRPr="00A671B4">
        <w:rPr>
          <w:rFonts w:ascii="Times New Roman" w:hAnsi="Times New Roman" w:cs="Times New Roman"/>
          <w:bCs/>
          <w:sz w:val="24"/>
          <w:szCs w:val="24"/>
        </w:rPr>
        <w:t>Новосибирской области» и администрацией Искитимского района.</w:t>
      </w:r>
    </w:p>
    <w:p w:rsidR="00D30BB5" w:rsidRPr="00A671B4" w:rsidRDefault="00D30BB5" w:rsidP="00765A9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0790" w:rsidRPr="00A671B4" w:rsidRDefault="00E50790" w:rsidP="00765A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510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D30BB5" w:rsidRPr="0051510D">
        <w:rPr>
          <w:rFonts w:ascii="Times New Roman" w:hAnsi="Times New Roman" w:cs="Times New Roman"/>
          <w:b/>
          <w:bCs/>
          <w:sz w:val="24"/>
          <w:szCs w:val="24"/>
        </w:rPr>
        <w:t>ешили</w:t>
      </w:r>
      <w:r w:rsidRPr="0051510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671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1510D">
        <w:rPr>
          <w:rFonts w:ascii="Times New Roman" w:hAnsi="Times New Roman" w:cs="Times New Roman"/>
          <w:bCs/>
          <w:sz w:val="24"/>
          <w:szCs w:val="24"/>
        </w:rPr>
        <w:t xml:space="preserve">Информацию </w:t>
      </w:r>
      <w:r w:rsidR="00B53F4D" w:rsidRPr="0051510D">
        <w:rPr>
          <w:rFonts w:ascii="Times New Roman" w:hAnsi="Times New Roman" w:cs="Times New Roman"/>
          <w:bCs/>
          <w:sz w:val="24"/>
          <w:szCs w:val="24"/>
        </w:rPr>
        <w:t>о</w:t>
      </w:r>
      <w:r w:rsidRPr="0051510D">
        <w:rPr>
          <w:rFonts w:ascii="Times New Roman" w:hAnsi="Times New Roman" w:cs="Times New Roman"/>
          <w:sz w:val="24"/>
          <w:szCs w:val="24"/>
        </w:rPr>
        <w:t xml:space="preserve"> выполнении сторонами социального партнерства обязательств Районного соглашения между  координационным советом профсоюзных организаций Искитимского района, Искитимским Союзом руководителей предприятий и работодателей и администрацией Искитимского района на 2020-2022 годы за 202</w:t>
      </w:r>
      <w:r w:rsidR="00B53F4D" w:rsidRPr="0051510D">
        <w:rPr>
          <w:rFonts w:ascii="Times New Roman" w:hAnsi="Times New Roman" w:cs="Times New Roman"/>
          <w:sz w:val="24"/>
          <w:szCs w:val="24"/>
        </w:rPr>
        <w:t>2</w:t>
      </w:r>
      <w:r w:rsidRPr="0051510D">
        <w:rPr>
          <w:rFonts w:ascii="Times New Roman" w:hAnsi="Times New Roman" w:cs="Times New Roman"/>
          <w:sz w:val="24"/>
          <w:szCs w:val="24"/>
        </w:rPr>
        <w:t xml:space="preserve"> год принять к сведению.</w:t>
      </w:r>
    </w:p>
    <w:p w:rsidR="00397587" w:rsidRDefault="00397587" w:rsidP="00765A9D">
      <w:pPr>
        <w:pStyle w:val="a3"/>
        <w:ind w:left="0" w:firstLine="567"/>
        <w:jc w:val="both"/>
        <w:rPr>
          <w:b/>
          <w:szCs w:val="24"/>
        </w:rPr>
      </w:pPr>
    </w:p>
    <w:p w:rsidR="00397587" w:rsidRDefault="00397587" w:rsidP="00765A9D">
      <w:pPr>
        <w:pStyle w:val="a3"/>
        <w:ind w:left="0" w:firstLine="567"/>
        <w:jc w:val="both"/>
        <w:rPr>
          <w:b/>
          <w:szCs w:val="24"/>
        </w:rPr>
      </w:pPr>
    </w:p>
    <w:p w:rsidR="00397587" w:rsidRDefault="00397587" w:rsidP="00765A9D">
      <w:pPr>
        <w:pStyle w:val="a3"/>
        <w:ind w:left="0" w:firstLine="567"/>
        <w:jc w:val="both"/>
        <w:rPr>
          <w:b/>
          <w:szCs w:val="24"/>
        </w:rPr>
      </w:pPr>
    </w:p>
    <w:p w:rsidR="00397587" w:rsidRDefault="00397587" w:rsidP="00765A9D">
      <w:pPr>
        <w:pStyle w:val="a3"/>
        <w:ind w:left="0" w:firstLine="567"/>
        <w:jc w:val="both"/>
        <w:rPr>
          <w:b/>
          <w:szCs w:val="24"/>
        </w:rPr>
      </w:pPr>
    </w:p>
    <w:p w:rsidR="00397587" w:rsidRDefault="00397587" w:rsidP="00765A9D">
      <w:pPr>
        <w:pStyle w:val="a3"/>
        <w:ind w:left="0" w:firstLine="567"/>
        <w:jc w:val="both"/>
        <w:rPr>
          <w:b/>
          <w:szCs w:val="24"/>
        </w:rPr>
      </w:pPr>
    </w:p>
    <w:p w:rsidR="00397587" w:rsidRDefault="00397587" w:rsidP="00765A9D">
      <w:pPr>
        <w:pStyle w:val="a3"/>
        <w:ind w:left="0" w:firstLine="567"/>
        <w:jc w:val="both"/>
        <w:rPr>
          <w:b/>
          <w:szCs w:val="24"/>
        </w:rPr>
      </w:pPr>
    </w:p>
    <w:p w:rsidR="00397587" w:rsidRDefault="00397587" w:rsidP="00765A9D">
      <w:pPr>
        <w:pStyle w:val="a3"/>
        <w:ind w:left="0" w:firstLine="567"/>
        <w:jc w:val="both"/>
        <w:rPr>
          <w:b/>
          <w:szCs w:val="24"/>
        </w:rPr>
      </w:pPr>
    </w:p>
    <w:p w:rsidR="00397587" w:rsidRDefault="00397587" w:rsidP="00765A9D">
      <w:pPr>
        <w:pStyle w:val="a3"/>
        <w:ind w:left="0" w:firstLine="567"/>
        <w:jc w:val="both"/>
        <w:rPr>
          <w:b/>
          <w:szCs w:val="24"/>
        </w:rPr>
      </w:pPr>
    </w:p>
    <w:p w:rsidR="00DF5573" w:rsidRPr="00503DA1" w:rsidRDefault="005E22A0" w:rsidP="00765A9D">
      <w:pPr>
        <w:pStyle w:val="a3"/>
        <w:ind w:left="0" w:firstLine="567"/>
        <w:jc w:val="both"/>
        <w:rPr>
          <w:b/>
          <w:szCs w:val="24"/>
        </w:rPr>
      </w:pPr>
      <w:r w:rsidRPr="00503DA1">
        <w:rPr>
          <w:b/>
          <w:szCs w:val="24"/>
        </w:rPr>
        <w:lastRenderedPageBreak/>
        <w:t xml:space="preserve">2. </w:t>
      </w:r>
      <w:r w:rsidR="00DF5573" w:rsidRPr="00503DA1">
        <w:rPr>
          <w:b/>
          <w:szCs w:val="24"/>
        </w:rPr>
        <w:t>О финансовом обеспечении</w:t>
      </w:r>
      <w:r w:rsidR="0061484B" w:rsidRPr="00503DA1">
        <w:rPr>
          <w:b/>
          <w:szCs w:val="24"/>
        </w:rPr>
        <w:t xml:space="preserve"> </w:t>
      </w:r>
      <w:r w:rsidR="00DF5573" w:rsidRPr="00503DA1">
        <w:rPr>
          <w:b/>
          <w:szCs w:val="24"/>
        </w:rPr>
        <w:t>предупредительных мер</w:t>
      </w:r>
      <w:r w:rsidR="0061484B" w:rsidRPr="00503DA1">
        <w:rPr>
          <w:b/>
          <w:szCs w:val="24"/>
        </w:rPr>
        <w:t xml:space="preserve"> по сокращению производственного травматизма и профессиональных заболеваний работников Искитимского района</w:t>
      </w:r>
      <w:r w:rsidR="004E4D77" w:rsidRPr="00503DA1">
        <w:rPr>
          <w:b/>
          <w:szCs w:val="24"/>
        </w:rPr>
        <w:t>.</w:t>
      </w:r>
    </w:p>
    <w:p w:rsidR="00DF5573" w:rsidRPr="00A671B4" w:rsidRDefault="00DF5573" w:rsidP="00765A9D">
      <w:pPr>
        <w:pStyle w:val="a3"/>
        <w:ind w:left="0" w:firstLine="567"/>
        <w:jc w:val="both"/>
        <w:rPr>
          <w:szCs w:val="24"/>
        </w:rPr>
      </w:pPr>
      <w:proofErr w:type="gramStart"/>
      <w:r w:rsidRPr="00A671B4">
        <w:rPr>
          <w:szCs w:val="24"/>
        </w:rPr>
        <w:t>Одной из основных задач обязательного социального страхования от несчастных случаев на производстве и профессиональных заболеваний, установленных пунктом 1 статьи 1 Федерального закона от 24.07.1998 № 125-ФЗ «Об обязательном социальном страховании от несчастных случаев на производстве и профессиональных заболеваний» (далее – Закон) является задача по обеспечению предупредительных мер по сокращению производственного травматизма и профессиональных заболеваний, которая легла в основу принципа экономической заинтересованности субъектов</w:t>
      </w:r>
      <w:proofErr w:type="gramEnd"/>
      <w:r w:rsidRPr="00A671B4">
        <w:rPr>
          <w:szCs w:val="24"/>
        </w:rPr>
        <w:t xml:space="preserve"> страхования в улучшении условий и повышения безопасности труда, снижении производственного травматизма и профессиональной заболеваемости, определенного статьей 4 Закона.</w:t>
      </w:r>
    </w:p>
    <w:p w:rsidR="00DF5573" w:rsidRPr="00A671B4" w:rsidRDefault="00DF5573" w:rsidP="00765A9D">
      <w:pPr>
        <w:pStyle w:val="a3"/>
        <w:ind w:left="0" w:firstLine="567"/>
        <w:jc w:val="both"/>
        <w:rPr>
          <w:szCs w:val="24"/>
        </w:rPr>
      </w:pPr>
      <w:proofErr w:type="gramStart"/>
      <w:r w:rsidRPr="00A671B4">
        <w:rPr>
          <w:szCs w:val="24"/>
        </w:rPr>
        <w:t>Нормативным правовым документом, регулирующим правоотношения между субъектами обязательного социального страхования от несчастных случаев на производстве и профессиональных заболеваний в части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являются Правила финансового обеспечения предупредительных мер по сокращению производственного травматизма и профессиональных заболеваний работников</w:t>
      </w:r>
      <w:proofErr w:type="gramEnd"/>
      <w:r w:rsidRPr="00A671B4">
        <w:rPr>
          <w:szCs w:val="24"/>
        </w:rPr>
        <w:t xml:space="preserve"> и санаторно-курортного лечения работников, занятых на работах с вредными и (или) опасными производственными факторами, утвержденные приказом Министерства труда и социальной защиты Российской Федерации от 14.07.2021 № 467н (далее – Правила).</w:t>
      </w:r>
    </w:p>
    <w:p w:rsidR="00DF5573" w:rsidRPr="00A671B4" w:rsidRDefault="00DF5573" w:rsidP="00765A9D">
      <w:pPr>
        <w:pStyle w:val="a3"/>
        <w:ind w:left="0" w:firstLine="567"/>
        <w:jc w:val="both"/>
        <w:rPr>
          <w:szCs w:val="24"/>
        </w:rPr>
      </w:pPr>
      <w:r w:rsidRPr="00A671B4">
        <w:rPr>
          <w:szCs w:val="24"/>
        </w:rPr>
        <w:t>За счет сумм страховых взносов на обязательное социальное страхование от несчастных случаев на производстве и профессиональных заболеваний с целью улучшения условий и охраны труда, сокращения производственного травматизма и профессиональных заболеваний, подлежат расходы страхователя на мероприятия, определенные Правилами.</w:t>
      </w:r>
    </w:p>
    <w:p w:rsidR="00DF5573" w:rsidRPr="00A671B4" w:rsidRDefault="00DF5573" w:rsidP="00765A9D">
      <w:pPr>
        <w:pStyle w:val="a3"/>
        <w:ind w:left="0" w:firstLine="567"/>
        <w:jc w:val="both"/>
        <w:rPr>
          <w:szCs w:val="24"/>
        </w:rPr>
      </w:pPr>
      <w:r w:rsidRPr="00A671B4">
        <w:rPr>
          <w:szCs w:val="24"/>
        </w:rPr>
        <w:t>Наиболее востребованными страхователями в 2021 – 2022 годах мероприятиями, определенными Правилами, являются:</w:t>
      </w:r>
    </w:p>
    <w:p w:rsidR="00DF5573" w:rsidRPr="00A671B4" w:rsidRDefault="00DF5573" w:rsidP="00765A9D">
      <w:pPr>
        <w:pStyle w:val="a3"/>
        <w:ind w:left="0" w:firstLine="567"/>
        <w:jc w:val="both"/>
        <w:rPr>
          <w:szCs w:val="24"/>
        </w:rPr>
      </w:pPr>
      <w:r w:rsidRPr="00A671B4">
        <w:rPr>
          <w:szCs w:val="24"/>
        </w:rPr>
        <w:t>- проведение специальной оценки труда;</w:t>
      </w:r>
    </w:p>
    <w:p w:rsidR="00DF5573" w:rsidRPr="00A671B4" w:rsidRDefault="00DF5573" w:rsidP="00765A9D">
      <w:pPr>
        <w:pStyle w:val="a3"/>
        <w:ind w:left="0" w:firstLine="567"/>
        <w:jc w:val="both"/>
        <w:rPr>
          <w:szCs w:val="24"/>
        </w:rPr>
      </w:pPr>
      <w:r w:rsidRPr="00A671B4">
        <w:rPr>
          <w:szCs w:val="24"/>
        </w:rPr>
        <w:t>- приобретение работникам, занятым на работах с вредными и (или) опасными условиями труда, а так же на работах, выполняемых в особых температурных условиях или связанных с загрязнением, средств индивидуальной защиты;</w:t>
      </w:r>
    </w:p>
    <w:p w:rsidR="00DF5573" w:rsidRPr="00A671B4" w:rsidRDefault="00DF5573" w:rsidP="00765A9D">
      <w:pPr>
        <w:pStyle w:val="a3"/>
        <w:ind w:left="0" w:firstLine="567"/>
        <w:jc w:val="both"/>
        <w:rPr>
          <w:szCs w:val="24"/>
        </w:rPr>
      </w:pPr>
      <w:r w:rsidRPr="00A671B4">
        <w:rPr>
          <w:szCs w:val="24"/>
        </w:rPr>
        <w:t>- проведение обязательных периодических медицинских осмотров (обследований) работников;</w:t>
      </w:r>
    </w:p>
    <w:p w:rsidR="00DF5573" w:rsidRPr="00A671B4" w:rsidRDefault="00DF5573" w:rsidP="00765A9D">
      <w:pPr>
        <w:pStyle w:val="a3"/>
        <w:ind w:left="0" w:firstLine="567"/>
        <w:jc w:val="both"/>
        <w:rPr>
          <w:szCs w:val="24"/>
        </w:rPr>
      </w:pPr>
      <w:r w:rsidRPr="00A671B4">
        <w:rPr>
          <w:szCs w:val="24"/>
        </w:rPr>
        <w:t>-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 Российской Федерации (</w:t>
      </w:r>
      <w:proofErr w:type="spellStart"/>
      <w:r w:rsidRPr="00A671B4">
        <w:rPr>
          <w:szCs w:val="24"/>
        </w:rPr>
        <w:t>предпенсионеры</w:t>
      </w:r>
      <w:proofErr w:type="spellEnd"/>
      <w:r w:rsidRPr="00A671B4">
        <w:rPr>
          <w:szCs w:val="24"/>
        </w:rPr>
        <w:t>);</w:t>
      </w:r>
    </w:p>
    <w:p w:rsidR="00DF5573" w:rsidRPr="00A671B4" w:rsidRDefault="00DF5573" w:rsidP="00765A9D">
      <w:pPr>
        <w:pStyle w:val="a3"/>
        <w:ind w:left="0" w:firstLine="567"/>
        <w:jc w:val="both"/>
        <w:rPr>
          <w:szCs w:val="24"/>
        </w:rPr>
      </w:pPr>
      <w:r w:rsidRPr="00A671B4">
        <w:rPr>
          <w:szCs w:val="24"/>
        </w:rPr>
        <w:t>- санаторно-курортное лечение работников, занятых на работах с вредными и (или) опасными производственными факторами;</w:t>
      </w:r>
    </w:p>
    <w:p w:rsidR="00DF5573" w:rsidRPr="00A671B4" w:rsidRDefault="00DF5573" w:rsidP="00765A9D">
      <w:pPr>
        <w:pStyle w:val="a3"/>
        <w:ind w:left="0" w:firstLine="567"/>
        <w:jc w:val="both"/>
        <w:rPr>
          <w:szCs w:val="24"/>
        </w:rPr>
      </w:pPr>
      <w:r w:rsidRPr="00A671B4">
        <w:rPr>
          <w:szCs w:val="24"/>
        </w:rPr>
        <w:t xml:space="preserve">- </w:t>
      </w:r>
      <w:proofErr w:type="gramStart"/>
      <w:r w:rsidRPr="00A671B4">
        <w:rPr>
          <w:szCs w:val="24"/>
        </w:rPr>
        <w:t>обучение по охране</w:t>
      </w:r>
      <w:proofErr w:type="gramEnd"/>
      <w:r w:rsidRPr="00A671B4">
        <w:rPr>
          <w:szCs w:val="24"/>
        </w:rPr>
        <w:t xml:space="preserve"> труда и (или) обучение по вопросам безопасного ведения работ, в том числе горных работ, а также действиям в случае аварии или инцидента на опасном производственном объекте;</w:t>
      </w:r>
    </w:p>
    <w:p w:rsidR="00DF5573" w:rsidRPr="00A671B4" w:rsidRDefault="00DF5573" w:rsidP="00765A9D">
      <w:pPr>
        <w:pStyle w:val="a3"/>
        <w:ind w:left="0" w:firstLine="567"/>
        <w:jc w:val="both"/>
        <w:rPr>
          <w:szCs w:val="24"/>
        </w:rPr>
      </w:pPr>
      <w:r w:rsidRPr="00A671B4">
        <w:rPr>
          <w:szCs w:val="24"/>
        </w:rPr>
        <w:t>- приобретение страхователями аптечек для оказания первой помощи.</w:t>
      </w:r>
    </w:p>
    <w:p w:rsidR="00DF5573" w:rsidRPr="0086137E" w:rsidRDefault="00DF5573" w:rsidP="00765A9D">
      <w:pPr>
        <w:pStyle w:val="a3"/>
        <w:ind w:left="0" w:firstLine="567"/>
        <w:jc w:val="both"/>
        <w:rPr>
          <w:szCs w:val="24"/>
          <w:u w:val="single"/>
        </w:rPr>
      </w:pPr>
      <w:r w:rsidRPr="00A671B4">
        <w:rPr>
          <w:szCs w:val="24"/>
        </w:rPr>
        <w:t xml:space="preserve">В целях сокращения производственного травматизма и профессиональных заболеваний работников, страхователям необходимо определить мероприятия, предусмотренные Правилами и в соответствии с пунктом 4 Правил обратиться с заявлением о финансовом обеспечении предупредительных мер в срок </w:t>
      </w:r>
      <w:r w:rsidRPr="00503DA1">
        <w:rPr>
          <w:szCs w:val="24"/>
        </w:rPr>
        <w:t>до 1 августа текущего календарного года.</w:t>
      </w:r>
    </w:p>
    <w:p w:rsidR="00DF5573" w:rsidRPr="00A671B4" w:rsidRDefault="00DF5573" w:rsidP="00765A9D">
      <w:pPr>
        <w:pStyle w:val="a3"/>
        <w:ind w:left="0" w:firstLine="567"/>
        <w:jc w:val="both"/>
        <w:rPr>
          <w:szCs w:val="24"/>
        </w:rPr>
      </w:pPr>
      <w:r w:rsidRPr="00A671B4">
        <w:rPr>
          <w:szCs w:val="24"/>
        </w:rPr>
        <w:t>Заявление с прилагаемыми к нему документами (копиями документов) и сведениями предоставляется страхователем либо лицом, представляющим его интересы, на бумажном носителе либо в форме электронного документа.</w:t>
      </w:r>
    </w:p>
    <w:p w:rsidR="00DF5573" w:rsidRPr="00A671B4" w:rsidRDefault="00DF5573" w:rsidP="00765A9D">
      <w:pPr>
        <w:pStyle w:val="a3"/>
        <w:ind w:left="0" w:firstLine="567"/>
        <w:jc w:val="both"/>
        <w:rPr>
          <w:szCs w:val="24"/>
        </w:rPr>
      </w:pPr>
      <w:r w:rsidRPr="00A671B4">
        <w:rPr>
          <w:szCs w:val="24"/>
        </w:rPr>
        <w:t xml:space="preserve">По вопросу предоставления заявления о финансовом обеспечении предупредительных мер с прилагаемыми к нему документами (копиями документов) и сведениями, с 1 января 2023 года </w:t>
      </w:r>
      <w:r w:rsidRPr="00A671B4">
        <w:rPr>
          <w:szCs w:val="24"/>
        </w:rPr>
        <w:lastRenderedPageBreak/>
        <w:t xml:space="preserve">необходимо обращаться в Клиентскую службу ОСФР по Новосибирской области в Искитимском районе, расположенную по адресу: Новосибирская область, город </w:t>
      </w:r>
      <w:proofErr w:type="spellStart"/>
      <w:r w:rsidRPr="00A671B4">
        <w:rPr>
          <w:szCs w:val="24"/>
        </w:rPr>
        <w:t>Искитим</w:t>
      </w:r>
      <w:proofErr w:type="spellEnd"/>
      <w:r w:rsidRPr="00A671B4">
        <w:rPr>
          <w:szCs w:val="24"/>
        </w:rPr>
        <w:t xml:space="preserve">, улица Пушкина, </w:t>
      </w:r>
      <w:r w:rsidR="00397587">
        <w:rPr>
          <w:szCs w:val="24"/>
        </w:rPr>
        <w:t xml:space="preserve">    </w:t>
      </w:r>
      <w:r w:rsidRPr="00A671B4">
        <w:rPr>
          <w:szCs w:val="24"/>
        </w:rPr>
        <w:t>д.39 а.</w:t>
      </w:r>
    </w:p>
    <w:p w:rsidR="00640CE8" w:rsidRDefault="00640CE8" w:rsidP="004E4D7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61492" w:rsidRPr="00397587" w:rsidRDefault="00397587" w:rsidP="003975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7587">
        <w:rPr>
          <w:rFonts w:ascii="Times New Roman" w:hAnsi="Times New Roman" w:cs="Times New Roman"/>
          <w:bCs/>
          <w:sz w:val="24"/>
          <w:szCs w:val="24"/>
        </w:rPr>
        <w:t xml:space="preserve">Информацию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397587">
        <w:rPr>
          <w:rFonts w:ascii="Times New Roman" w:hAnsi="Times New Roman" w:cs="Times New Roman"/>
          <w:sz w:val="24"/>
          <w:szCs w:val="24"/>
        </w:rPr>
        <w:t xml:space="preserve"> финансовом обеспечении предупредительных мер по сокращению производственного травматизма и профессиональных заболеваний работников </w:t>
      </w:r>
      <w:proofErr w:type="spellStart"/>
      <w:r w:rsidRPr="00397587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397587">
        <w:rPr>
          <w:rFonts w:ascii="Times New Roman" w:hAnsi="Times New Roman" w:cs="Times New Roman"/>
          <w:sz w:val="24"/>
          <w:szCs w:val="24"/>
        </w:rPr>
        <w:t xml:space="preserve"> района принять к сведению</w:t>
      </w:r>
    </w:p>
    <w:p w:rsidR="00503DA1" w:rsidRDefault="00503DA1" w:rsidP="004E4D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97587" w:rsidRDefault="00397587" w:rsidP="004E4D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97587" w:rsidRDefault="00397587" w:rsidP="004E4D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97587" w:rsidRDefault="00397587" w:rsidP="004E4D77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397587" w:rsidRDefault="00397587" w:rsidP="0039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587" w:rsidRDefault="00397587" w:rsidP="00397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97587" w:rsidSect="001C4330">
      <w:footerReference w:type="default" r:id="rId9"/>
      <w:pgSz w:w="11906" w:h="16838"/>
      <w:pgMar w:top="1134" w:right="567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9F" w:rsidRDefault="00903A9F" w:rsidP="001C4330">
      <w:pPr>
        <w:spacing w:after="0" w:line="240" w:lineRule="auto"/>
      </w:pPr>
      <w:r>
        <w:separator/>
      </w:r>
    </w:p>
  </w:endnote>
  <w:endnote w:type="continuationSeparator" w:id="0">
    <w:p w:rsidR="00903A9F" w:rsidRDefault="00903A9F" w:rsidP="001C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3831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1C4330" w:rsidRDefault="001C4330">
        <w:pPr>
          <w:pStyle w:val="af2"/>
          <w:jc w:val="right"/>
        </w:pPr>
        <w:r w:rsidRPr="001C4330">
          <w:rPr>
            <w:sz w:val="20"/>
            <w:szCs w:val="20"/>
          </w:rPr>
          <w:fldChar w:fldCharType="begin"/>
        </w:r>
        <w:r w:rsidRPr="001C4330">
          <w:rPr>
            <w:sz w:val="20"/>
            <w:szCs w:val="20"/>
          </w:rPr>
          <w:instrText>PAGE   \* MERGEFORMAT</w:instrText>
        </w:r>
        <w:r w:rsidRPr="001C4330">
          <w:rPr>
            <w:sz w:val="20"/>
            <w:szCs w:val="20"/>
          </w:rPr>
          <w:fldChar w:fldCharType="separate"/>
        </w:r>
        <w:r w:rsidR="008E0151">
          <w:rPr>
            <w:noProof/>
            <w:sz w:val="20"/>
            <w:szCs w:val="20"/>
          </w:rPr>
          <w:t>1</w:t>
        </w:r>
        <w:r w:rsidRPr="001C4330">
          <w:rPr>
            <w:sz w:val="20"/>
            <w:szCs w:val="20"/>
          </w:rPr>
          <w:fldChar w:fldCharType="end"/>
        </w:r>
      </w:p>
    </w:sdtContent>
  </w:sdt>
  <w:p w:rsidR="001C4330" w:rsidRDefault="001C433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9F" w:rsidRDefault="00903A9F" w:rsidP="001C4330">
      <w:pPr>
        <w:spacing w:after="0" w:line="240" w:lineRule="auto"/>
      </w:pPr>
      <w:r>
        <w:separator/>
      </w:r>
    </w:p>
  </w:footnote>
  <w:footnote w:type="continuationSeparator" w:id="0">
    <w:p w:rsidR="00903A9F" w:rsidRDefault="00903A9F" w:rsidP="001C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kern w:val="1"/>
        <w:highlight w:val="white"/>
        <w:lang w:eastAsia="ru-RU"/>
      </w:rPr>
    </w:lvl>
  </w:abstractNum>
  <w:abstractNum w:abstractNumId="1">
    <w:nsid w:val="07BA2A25"/>
    <w:multiLevelType w:val="hybridMultilevel"/>
    <w:tmpl w:val="AD4CD262"/>
    <w:lvl w:ilvl="0" w:tplc="5FFCA94E">
      <w:start w:val="1"/>
      <w:numFmt w:val="decimal"/>
      <w:lvlText w:val="%1."/>
      <w:lvlJc w:val="left"/>
      <w:pPr>
        <w:ind w:left="9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679372F"/>
    <w:multiLevelType w:val="hybridMultilevel"/>
    <w:tmpl w:val="66402E26"/>
    <w:lvl w:ilvl="0" w:tplc="F7B208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DC3FCF"/>
    <w:multiLevelType w:val="hybridMultilevel"/>
    <w:tmpl w:val="AD4CD262"/>
    <w:lvl w:ilvl="0" w:tplc="5FFCA94E">
      <w:start w:val="1"/>
      <w:numFmt w:val="decimal"/>
      <w:lvlText w:val="%1."/>
      <w:lvlJc w:val="left"/>
      <w:pPr>
        <w:ind w:left="90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854C47"/>
    <w:multiLevelType w:val="hybridMultilevel"/>
    <w:tmpl w:val="F704FC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2D7B6E"/>
    <w:multiLevelType w:val="hybridMultilevel"/>
    <w:tmpl w:val="F09C138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68C22251"/>
    <w:multiLevelType w:val="hybridMultilevel"/>
    <w:tmpl w:val="54D022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9647C6E"/>
    <w:multiLevelType w:val="hybridMultilevel"/>
    <w:tmpl w:val="0BAE6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B2E6234"/>
    <w:multiLevelType w:val="hybridMultilevel"/>
    <w:tmpl w:val="88049E12"/>
    <w:lvl w:ilvl="0" w:tplc="EE62BE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533"/>
    <w:rsid w:val="00005332"/>
    <w:rsid w:val="000211C9"/>
    <w:rsid w:val="000521C9"/>
    <w:rsid w:val="00087533"/>
    <w:rsid w:val="0012601E"/>
    <w:rsid w:val="00126C9B"/>
    <w:rsid w:val="001A21D6"/>
    <w:rsid w:val="001B72EE"/>
    <w:rsid w:val="001C4330"/>
    <w:rsid w:val="001E5F52"/>
    <w:rsid w:val="00222661"/>
    <w:rsid w:val="00281CAE"/>
    <w:rsid w:val="003107BF"/>
    <w:rsid w:val="00397587"/>
    <w:rsid w:val="003C4BAD"/>
    <w:rsid w:val="003F2850"/>
    <w:rsid w:val="00436E34"/>
    <w:rsid w:val="0044133E"/>
    <w:rsid w:val="00450DBC"/>
    <w:rsid w:val="00461492"/>
    <w:rsid w:val="004B3501"/>
    <w:rsid w:val="004E45FF"/>
    <w:rsid w:val="004E4D77"/>
    <w:rsid w:val="0050208B"/>
    <w:rsid w:val="00503DA1"/>
    <w:rsid w:val="0051510D"/>
    <w:rsid w:val="005251EC"/>
    <w:rsid w:val="00530337"/>
    <w:rsid w:val="00547D24"/>
    <w:rsid w:val="00574292"/>
    <w:rsid w:val="00595A02"/>
    <w:rsid w:val="005E22A0"/>
    <w:rsid w:val="0061484B"/>
    <w:rsid w:val="00614EB3"/>
    <w:rsid w:val="006359CA"/>
    <w:rsid w:val="00640CE8"/>
    <w:rsid w:val="00651F07"/>
    <w:rsid w:val="00661CCE"/>
    <w:rsid w:val="006839FC"/>
    <w:rsid w:val="006B25F3"/>
    <w:rsid w:val="006F2215"/>
    <w:rsid w:val="006F28CC"/>
    <w:rsid w:val="00700EF2"/>
    <w:rsid w:val="0070424D"/>
    <w:rsid w:val="007059BE"/>
    <w:rsid w:val="00743EB5"/>
    <w:rsid w:val="00763762"/>
    <w:rsid w:val="00765A9D"/>
    <w:rsid w:val="00776998"/>
    <w:rsid w:val="007A781A"/>
    <w:rsid w:val="007F054B"/>
    <w:rsid w:val="0086137E"/>
    <w:rsid w:val="00861BAD"/>
    <w:rsid w:val="00897EE8"/>
    <w:rsid w:val="008C303B"/>
    <w:rsid w:val="008E0151"/>
    <w:rsid w:val="00903A9F"/>
    <w:rsid w:val="00916AA6"/>
    <w:rsid w:val="009334CE"/>
    <w:rsid w:val="00945006"/>
    <w:rsid w:val="00947A78"/>
    <w:rsid w:val="0095553F"/>
    <w:rsid w:val="00963DCD"/>
    <w:rsid w:val="009F32A0"/>
    <w:rsid w:val="00A34EC8"/>
    <w:rsid w:val="00A546CF"/>
    <w:rsid w:val="00A56326"/>
    <w:rsid w:val="00A654E5"/>
    <w:rsid w:val="00A671B4"/>
    <w:rsid w:val="00A83D40"/>
    <w:rsid w:val="00A956ED"/>
    <w:rsid w:val="00AE1F58"/>
    <w:rsid w:val="00AE27D2"/>
    <w:rsid w:val="00B0416D"/>
    <w:rsid w:val="00B11275"/>
    <w:rsid w:val="00B41231"/>
    <w:rsid w:val="00B53F4D"/>
    <w:rsid w:val="00B76D47"/>
    <w:rsid w:val="00B84A7A"/>
    <w:rsid w:val="00B926BB"/>
    <w:rsid w:val="00B94DC1"/>
    <w:rsid w:val="00B958C1"/>
    <w:rsid w:val="00B97320"/>
    <w:rsid w:val="00BB7E47"/>
    <w:rsid w:val="00BC162C"/>
    <w:rsid w:val="00C03228"/>
    <w:rsid w:val="00C14BC1"/>
    <w:rsid w:val="00C225EF"/>
    <w:rsid w:val="00C51AE0"/>
    <w:rsid w:val="00C948CF"/>
    <w:rsid w:val="00CC1872"/>
    <w:rsid w:val="00CF3EB5"/>
    <w:rsid w:val="00CF6BD1"/>
    <w:rsid w:val="00D30BB5"/>
    <w:rsid w:val="00D5196E"/>
    <w:rsid w:val="00D5576D"/>
    <w:rsid w:val="00D8637F"/>
    <w:rsid w:val="00DA58F8"/>
    <w:rsid w:val="00DB6566"/>
    <w:rsid w:val="00DD199E"/>
    <w:rsid w:val="00DF07A9"/>
    <w:rsid w:val="00DF5573"/>
    <w:rsid w:val="00E03C2F"/>
    <w:rsid w:val="00E117A5"/>
    <w:rsid w:val="00E122BF"/>
    <w:rsid w:val="00E2210D"/>
    <w:rsid w:val="00E24A9E"/>
    <w:rsid w:val="00E266DD"/>
    <w:rsid w:val="00E50790"/>
    <w:rsid w:val="00E64FE8"/>
    <w:rsid w:val="00E81E39"/>
    <w:rsid w:val="00ED6A8A"/>
    <w:rsid w:val="00EF5A9A"/>
    <w:rsid w:val="00F42F79"/>
    <w:rsid w:val="00F43E49"/>
    <w:rsid w:val="00FB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5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53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99"/>
    <w:qFormat/>
    <w:rsid w:val="00F43E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00EF2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0EF2"/>
    <w:rPr>
      <w:rFonts w:ascii="Calibri" w:eastAsia="Times New Roman" w:hAnsi="Calibri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700EF2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00EF2"/>
    <w:rPr>
      <w:rFonts w:ascii="Calibri" w:eastAsia="Times New Roman" w:hAnsi="Calibri" w:cs="Times New Roman"/>
      <w:sz w:val="16"/>
      <w:szCs w:val="16"/>
    </w:rPr>
  </w:style>
  <w:style w:type="paragraph" w:customStyle="1" w:styleId="ConsNormal">
    <w:name w:val="ConsNormal"/>
    <w:uiPriority w:val="99"/>
    <w:rsid w:val="00700EF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6">
    <w:name w:val="Title"/>
    <w:basedOn w:val="a"/>
    <w:link w:val="a7"/>
    <w:qFormat/>
    <w:rsid w:val="00700EF2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u w:val="single"/>
    </w:rPr>
  </w:style>
  <w:style w:type="character" w:customStyle="1" w:styleId="a7">
    <w:name w:val="Название Знак"/>
    <w:basedOn w:val="a0"/>
    <w:link w:val="a6"/>
    <w:rsid w:val="00700EF2"/>
    <w:rPr>
      <w:rFonts w:ascii="Calibri" w:eastAsia="Times New Roman" w:hAnsi="Calibri" w:cs="Times New Roman"/>
      <w:b/>
      <w:sz w:val="28"/>
      <w:szCs w:val="20"/>
      <w:u w:val="single"/>
    </w:rPr>
  </w:style>
  <w:style w:type="paragraph" w:styleId="a8">
    <w:name w:val="No Spacing"/>
    <w:link w:val="a9"/>
    <w:qFormat/>
    <w:rsid w:val="00700E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700EF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uiPriority w:val="99"/>
    <w:semiHidden/>
    <w:unhideWhenUsed/>
    <w:rsid w:val="001B72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B72EE"/>
  </w:style>
  <w:style w:type="paragraph" w:styleId="ac">
    <w:name w:val="Balloon Text"/>
    <w:basedOn w:val="a"/>
    <w:link w:val="ad"/>
    <w:uiPriority w:val="99"/>
    <w:semiHidden/>
    <w:unhideWhenUsed/>
    <w:rsid w:val="0086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1BA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6149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61492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614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61492"/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(2)_"/>
    <w:basedOn w:val="a0"/>
    <w:link w:val="25"/>
    <w:rsid w:val="006359C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359CA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Без интервала Знак"/>
    <w:basedOn w:val="a0"/>
    <w:link w:val="a8"/>
    <w:locked/>
    <w:rsid w:val="00D5196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1">
    <w:name w:val="Body Text 3"/>
    <w:basedOn w:val="a"/>
    <w:link w:val="32"/>
    <w:uiPriority w:val="99"/>
    <w:rsid w:val="00651F07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51F07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Normal (Web)"/>
    <w:basedOn w:val="a"/>
    <w:uiPriority w:val="99"/>
    <w:unhideWhenUsed/>
    <w:rsid w:val="00E1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DF557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1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1484B"/>
    <w:rPr>
      <w:rFonts w:ascii="Calibri" w:eastAsia="Times New Roman" w:hAnsi="Calibri" w:cs="Calibri"/>
      <w:szCs w:val="20"/>
    </w:rPr>
  </w:style>
  <w:style w:type="paragraph" w:styleId="af0">
    <w:name w:val="header"/>
    <w:basedOn w:val="a"/>
    <w:link w:val="af1"/>
    <w:uiPriority w:val="99"/>
    <w:unhideWhenUsed/>
    <w:rsid w:val="001C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C4330"/>
  </w:style>
  <w:style w:type="paragraph" w:styleId="af2">
    <w:name w:val="footer"/>
    <w:basedOn w:val="a"/>
    <w:link w:val="af3"/>
    <w:uiPriority w:val="99"/>
    <w:unhideWhenUsed/>
    <w:rsid w:val="001C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C43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8753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53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99"/>
    <w:qFormat/>
    <w:rsid w:val="00F43E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00EF2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700EF2"/>
    <w:rPr>
      <w:rFonts w:ascii="Calibri" w:eastAsia="Times New Roman" w:hAnsi="Calibri" w:cs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700EF2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00EF2"/>
    <w:rPr>
      <w:rFonts w:ascii="Calibri" w:eastAsia="Times New Roman" w:hAnsi="Calibri" w:cs="Times New Roman"/>
      <w:sz w:val="16"/>
      <w:szCs w:val="16"/>
    </w:rPr>
  </w:style>
  <w:style w:type="paragraph" w:customStyle="1" w:styleId="ConsNormal">
    <w:name w:val="ConsNormal"/>
    <w:uiPriority w:val="99"/>
    <w:rsid w:val="00700EF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6">
    <w:name w:val="Title"/>
    <w:basedOn w:val="a"/>
    <w:link w:val="a7"/>
    <w:qFormat/>
    <w:rsid w:val="00700EF2"/>
    <w:pPr>
      <w:spacing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u w:val="single"/>
    </w:rPr>
  </w:style>
  <w:style w:type="character" w:customStyle="1" w:styleId="a7">
    <w:name w:val="Название Знак"/>
    <w:basedOn w:val="a0"/>
    <w:link w:val="a6"/>
    <w:rsid w:val="00700EF2"/>
    <w:rPr>
      <w:rFonts w:ascii="Calibri" w:eastAsia="Times New Roman" w:hAnsi="Calibri" w:cs="Times New Roman"/>
      <w:b/>
      <w:sz w:val="28"/>
      <w:szCs w:val="20"/>
      <w:u w:val="single"/>
    </w:rPr>
  </w:style>
  <w:style w:type="paragraph" w:styleId="a8">
    <w:name w:val="No Spacing"/>
    <w:link w:val="a9"/>
    <w:qFormat/>
    <w:rsid w:val="00700EF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700EF2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uiPriority w:val="99"/>
    <w:semiHidden/>
    <w:unhideWhenUsed/>
    <w:rsid w:val="001B72E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B72EE"/>
  </w:style>
  <w:style w:type="paragraph" w:styleId="ac">
    <w:name w:val="Balloon Text"/>
    <w:basedOn w:val="a"/>
    <w:link w:val="ad"/>
    <w:uiPriority w:val="99"/>
    <w:semiHidden/>
    <w:unhideWhenUsed/>
    <w:rsid w:val="00861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1BAD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46149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61492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46149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61492"/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(2)_"/>
    <w:basedOn w:val="a0"/>
    <w:link w:val="25"/>
    <w:rsid w:val="006359C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6359CA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9">
    <w:name w:val="Без интервала Знак"/>
    <w:basedOn w:val="a0"/>
    <w:link w:val="a8"/>
    <w:locked/>
    <w:rsid w:val="00D5196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1">
    <w:name w:val="Body Text 3"/>
    <w:basedOn w:val="a"/>
    <w:link w:val="32"/>
    <w:uiPriority w:val="99"/>
    <w:rsid w:val="00651F07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51F07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Normal (Web)"/>
    <w:basedOn w:val="a"/>
    <w:uiPriority w:val="99"/>
    <w:unhideWhenUsed/>
    <w:rsid w:val="00E1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DF557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6148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61484B"/>
    <w:rPr>
      <w:rFonts w:ascii="Calibri" w:eastAsia="Times New Roman" w:hAnsi="Calibri" w:cs="Calibri"/>
      <w:szCs w:val="20"/>
    </w:rPr>
  </w:style>
  <w:style w:type="paragraph" w:styleId="af0">
    <w:name w:val="header"/>
    <w:basedOn w:val="a"/>
    <w:link w:val="af1"/>
    <w:uiPriority w:val="99"/>
    <w:unhideWhenUsed/>
    <w:rsid w:val="001C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C4330"/>
  </w:style>
  <w:style w:type="paragraph" w:styleId="af2">
    <w:name w:val="footer"/>
    <w:basedOn w:val="a"/>
    <w:link w:val="af3"/>
    <w:uiPriority w:val="99"/>
    <w:unhideWhenUsed/>
    <w:rsid w:val="001C43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C4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10DEB-BFD3-4681-948F-C2279A67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Iskitim</cp:lastModifiedBy>
  <cp:revision>12</cp:revision>
  <cp:lastPrinted>2023-02-16T02:34:00Z</cp:lastPrinted>
  <dcterms:created xsi:type="dcterms:W3CDTF">2023-03-31T09:51:00Z</dcterms:created>
  <dcterms:modified xsi:type="dcterms:W3CDTF">2023-04-04T10:32:00Z</dcterms:modified>
</cp:coreProperties>
</file>