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DE4" w:rsidRDefault="00AA237B" w:rsidP="00AA237B">
      <w:r>
        <w:t xml:space="preserve">                                                                                    </w:t>
      </w:r>
      <w:r w:rsidR="009F43AA">
        <w:t>Приложение 1</w:t>
      </w:r>
    </w:p>
    <w:p w:rsidR="009F43AA" w:rsidRDefault="00AA237B" w:rsidP="00AA237B">
      <w:pPr>
        <w:jc w:val="center"/>
      </w:pPr>
      <w:r>
        <w:t xml:space="preserve">                                                                                  </w:t>
      </w:r>
      <w:r w:rsidR="009F43AA">
        <w:t xml:space="preserve">к постановлению администрации </w:t>
      </w:r>
    </w:p>
    <w:p w:rsidR="009F43AA" w:rsidRDefault="00AA237B" w:rsidP="00AA237B">
      <w:pPr>
        <w:jc w:val="center"/>
      </w:pPr>
      <w:r>
        <w:t xml:space="preserve">                                                               </w:t>
      </w:r>
      <w:r w:rsidR="009F43AA">
        <w:t>Искитимского района</w:t>
      </w:r>
    </w:p>
    <w:p w:rsidR="009F43AA" w:rsidRDefault="00E5691C" w:rsidP="00E5691C">
      <w:pPr>
        <w:jc w:val="center"/>
      </w:pPr>
      <w:r>
        <w:t xml:space="preserve">                                                            </w:t>
      </w:r>
      <w:r w:rsidR="009F43AA">
        <w:t xml:space="preserve">от </w:t>
      </w:r>
      <w:r>
        <w:t>03.12.2024№ 1514</w:t>
      </w:r>
    </w:p>
    <w:p w:rsidR="00AA237B" w:rsidRDefault="00AA237B" w:rsidP="009F43AA">
      <w:pPr>
        <w:jc w:val="right"/>
      </w:pPr>
    </w:p>
    <w:p w:rsidR="00AA237B" w:rsidRDefault="00AA237B" w:rsidP="00AA237B">
      <w:pPr>
        <w:jc w:val="center"/>
      </w:pPr>
      <w:r>
        <w:t xml:space="preserve">                                                           «ПРИЛОЖЕНИЕ 1</w:t>
      </w:r>
    </w:p>
    <w:p w:rsidR="00AA237B" w:rsidRDefault="00AA237B" w:rsidP="00AA237B">
      <w:pPr>
        <w:jc w:val="center"/>
      </w:pPr>
      <w:r>
        <w:t xml:space="preserve">                                                                                     к постановлению администрации </w:t>
      </w:r>
    </w:p>
    <w:p w:rsidR="00AA237B" w:rsidRDefault="00AA237B" w:rsidP="00AA237B">
      <w:pPr>
        <w:jc w:val="center"/>
      </w:pPr>
      <w:r>
        <w:t xml:space="preserve">                                                                 Искитимского района</w:t>
      </w:r>
    </w:p>
    <w:p w:rsidR="00AA237B" w:rsidRDefault="00AA237B" w:rsidP="00AA237B">
      <w:pPr>
        <w:jc w:val="center"/>
      </w:pPr>
      <w:r>
        <w:t xml:space="preserve">                                                         28.08.2018 №</w:t>
      </w:r>
      <w:r w:rsidR="000A4234">
        <w:t xml:space="preserve"> </w:t>
      </w:r>
      <w:r>
        <w:t>902</w:t>
      </w:r>
    </w:p>
    <w:p w:rsidR="00CC1DE4" w:rsidRDefault="00CC1DE4" w:rsidP="00CC1DE4">
      <w:pPr>
        <w:jc w:val="both"/>
      </w:pPr>
    </w:p>
    <w:p w:rsidR="00CC1DE4" w:rsidRDefault="00CC1DE4" w:rsidP="00CC1DE4">
      <w:pPr>
        <w:jc w:val="both"/>
      </w:pPr>
    </w:p>
    <w:p w:rsidR="00CC1DE4" w:rsidRDefault="009F43AA" w:rsidP="009F43AA">
      <w:pPr>
        <w:jc w:val="center"/>
      </w:pPr>
      <w:r>
        <w:t>Положение</w:t>
      </w:r>
    </w:p>
    <w:p w:rsidR="00CC1DE4" w:rsidRPr="00CC1DE4" w:rsidRDefault="00CD544B" w:rsidP="00CC1DE4">
      <w:pPr>
        <w:jc w:val="both"/>
      </w:pPr>
      <w:r>
        <w:rPr>
          <w:szCs w:val="28"/>
        </w:rPr>
        <w:t>о</w:t>
      </w:r>
      <w:r w:rsidR="009F43AA" w:rsidRPr="00627703">
        <w:rPr>
          <w:szCs w:val="28"/>
        </w:rPr>
        <w:t xml:space="preserve"> межведомственной комиссии администрации района</w:t>
      </w:r>
      <w:r w:rsidR="009F43AA">
        <w:rPr>
          <w:szCs w:val="28"/>
        </w:rPr>
        <w:t xml:space="preserve"> </w:t>
      </w:r>
      <w:r w:rsidR="009F43AA" w:rsidRPr="00784F75">
        <w:t>по противодействию формированию просроченной задолженности по заработной плате в хозяйствующих субъектах, находящихся на территории Искитим</w:t>
      </w:r>
      <w:r w:rsidR="009F43AA">
        <w:t xml:space="preserve">ского </w:t>
      </w:r>
      <w:r w:rsidR="00AA237B">
        <w:t xml:space="preserve">муниципального </w:t>
      </w:r>
      <w:r w:rsidR="009F43AA">
        <w:t>района</w:t>
      </w:r>
      <w:r w:rsidR="009F43AA" w:rsidRPr="00784F75">
        <w:t xml:space="preserve"> Новосибирской области</w:t>
      </w:r>
    </w:p>
    <w:p w:rsidR="009F43AA" w:rsidRDefault="009F43AA" w:rsidP="009F43AA">
      <w:pPr>
        <w:pStyle w:val="a8"/>
        <w:numPr>
          <w:ilvl w:val="0"/>
          <w:numId w:val="6"/>
        </w:numPr>
        <w:jc w:val="center"/>
        <w:rPr>
          <w:sz w:val="28"/>
        </w:rPr>
      </w:pPr>
      <w:r>
        <w:rPr>
          <w:sz w:val="28"/>
        </w:rPr>
        <w:t>Общие положения</w:t>
      </w:r>
    </w:p>
    <w:p w:rsidR="009F43AA" w:rsidRDefault="009F43AA" w:rsidP="009F43AA">
      <w:pPr>
        <w:jc w:val="both"/>
      </w:pPr>
      <w:r>
        <w:t>1.</w:t>
      </w:r>
      <w:r w:rsidR="00627703" w:rsidRPr="009F43AA">
        <w:t xml:space="preserve">Межведомственная комиссия администрации по противодействию формированию просроченной задолженности по заработной плате в хозяйствующих субъектах, находящихся на территории </w:t>
      </w:r>
      <w:r w:rsidR="00F32D21" w:rsidRPr="009F43AA">
        <w:t>И</w:t>
      </w:r>
      <w:r w:rsidR="00627703" w:rsidRPr="009F43AA">
        <w:t>скитим</w:t>
      </w:r>
      <w:r w:rsidR="00F32D21" w:rsidRPr="009F43AA">
        <w:t>ского района</w:t>
      </w:r>
      <w:r w:rsidR="00627703" w:rsidRPr="009F43AA">
        <w:t xml:space="preserve"> Новосибирской области (далее - комиссия), является координационным органом администрации </w:t>
      </w:r>
      <w:r w:rsidR="00F32D21" w:rsidRPr="009F43AA">
        <w:t>района</w:t>
      </w:r>
      <w:r w:rsidR="00627703" w:rsidRPr="009F43AA">
        <w:t>, созданным в целях обеспечения согласованных действий администрации Искитим</w:t>
      </w:r>
      <w:r w:rsidR="00F32D21" w:rsidRPr="009F43AA">
        <w:t>ского района Новосибирской области</w:t>
      </w:r>
      <w:r w:rsidR="00627703" w:rsidRPr="009F43AA">
        <w:t>,</w:t>
      </w:r>
      <w:r w:rsidR="00616042">
        <w:t xml:space="preserve"> Искитимской межрайонной прокуратурой, </w:t>
      </w:r>
      <w:r w:rsidR="00627703" w:rsidRPr="009F43AA">
        <w:t xml:space="preserve">Межрайонной ИФНС России №24 по Новосибирской области, </w:t>
      </w:r>
      <w:r w:rsidR="00616042">
        <w:rPr>
          <w:szCs w:val="28"/>
        </w:rPr>
        <w:t>межмуниципальн</w:t>
      </w:r>
      <w:r w:rsidR="00A55327">
        <w:rPr>
          <w:szCs w:val="28"/>
        </w:rPr>
        <w:t>ым</w:t>
      </w:r>
      <w:r w:rsidR="00616042">
        <w:rPr>
          <w:szCs w:val="28"/>
        </w:rPr>
        <w:t xml:space="preserve"> отдел</w:t>
      </w:r>
      <w:r w:rsidR="00A55327">
        <w:rPr>
          <w:szCs w:val="28"/>
        </w:rPr>
        <w:t>ом</w:t>
      </w:r>
      <w:r w:rsidR="00616042">
        <w:rPr>
          <w:szCs w:val="28"/>
        </w:rPr>
        <w:t xml:space="preserve"> МВД РФ «Искитимский», </w:t>
      </w:r>
      <w:r w:rsidR="00627703" w:rsidRPr="009F43AA">
        <w:t>Отделени</w:t>
      </w:r>
      <w:r w:rsidR="00A55327">
        <w:t>ем</w:t>
      </w:r>
      <w:r w:rsidR="00627703" w:rsidRPr="009F43AA">
        <w:t xml:space="preserve"> Фонда пенсионного и социального страхования Российской Федерации по Новосибирской области, </w:t>
      </w:r>
      <w:r w:rsidR="00616042" w:rsidRPr="009F43AA">
        <w:t>Отдел</w:t>
      </w:r>
      <w:r w:rsidR="00A55327">
        <w:t>ом</w:t>
      </w:r>
      <w:r w:rsidR="00616042" w:rsidRPr="009F43AA">
        <w:t xml:space="preserve"> государственной статистики в г. Новосибирск (Искитимский район), </w:t>
      </w:r>
      <w:r w:rsidR="00A55327">
        <w:rPr>
          <w:szCs w:val="28"/>
        </w:rPr>
        <w:t>Координационным</w:t>
      </w:r>
      <w:r w:rsidR="00A55327" w:rsidRPr="006E5A32">
        <w:rPr>
          <w:szCs w:val="28"/>
        </w:rPr>
        <w:t xml:space="preserve"> совет</w:t>
      </w:r>
      <w:r w:rsidR="00A55327">
        <w:rPr>
          <w:szCs w:val="28"/>
        </w:rPr>
        <w:t>ом</w:t>
      </w:r>
      <w:r w:rsidR="00A55327" w:rsidRPr="006E5A32">
        <w:rPr>
          <w:szCs w:val="28"/>
        </w:rPr>
        <w:t xml:space="preserve"> профсоюзных организаций Искитимского района</w:t>
      </w:r>
      <w:r w:rsidR="00A55327">
        <w:rPr>
          <w:szCs w:val="28"/>
        </w:rPr>
        <w:t xml:space="preserve">, </w:t>
      </w:r>
      <w:r w:rsidR="00A55327">
        <w:t>территориальным</w:t>
      </w:r>
      <w:r w:rsidR="00A55327" w:rsidRPr="009F43AA">
        <w:t xml:space="preserve"> объ</w:t>
      </w:r>
      <w:r w:rsidR="00A55327">
        <w:t>единением</w:t>
      </w:r>
      <w:r w:rsidR="00A55327" w:rsidRPr="009F43AA">
        <w:t xml:space="preserve"> работодателей «Союз работодателей Искитимского района Новосибирской области»</w:t>
      </w:r>
      <w:r w:rsidR="00A55327">
        <w:t xml:space="preserve"> (Союз работодателей Искитимского района Новосибирской области), </w:t>
      </w:r>
      <w:r w:rsidR="00627703" w:rsidRPr="009F43AA">
        <w:t>Государственн</w:t>
      </w:r>
      <w:r w:rsidR="00A55327">
        <w:t>ым</w:t>
      </w:r>
      <w:r w:rsidR="00627703" w:rsidRPr="009F43AA">
        <w:t xml:space="preserve"> казенн</w:t>
      </w:r>
      <w:r w:rsidR="00A55327">
        <w:t>ым учреждением</w:t>
      </w:r>
      <w:r w:rsidR="00627703" w:rsidRPr="009F43AA">
        <w:t xml:space="preserve"> Новосибирской области «Центр занят</w:t>
      </w:r>
      <w:r w:rsidR="006D4E64" w:rsidRPr="009F43AA">
        <w:t xml:space="preserve">ости населения города Искитима», </w:t>
      </w:r>
      <w:r w:rsidR="00627703" w:rsidRPr="009F43AA">
        <w:t xml:space="preserve">и иных территориальных органов федеральных органов исполнительной </w:t>
      </w:r>
      <w:r w:rsidR="00A55327">
        <w:t xml:space="preserve">власти </w:t>
      </w:r>
      <w:r w:rsidR="00627703" w:rsidRPr="009F43AA">
        <w:t>по противодействию формированию просроченной задолженности по заработной плате в хозяйствующих субъектах, находящихся на территории Искитим</w:t>
      </w:r>
      <w:r w:rsidR="00F32D21" w:rsidRPr="009F43AA">
        <w:t>ского района</w:t>
      </w:r>
      <w:r w:rsidR="00627703" w:rsidRPr="009F43AA">
        <w:t xml:space="preserve"> Новосибирской области (далее - организации).</w:t>
      </w:r>
    </w:p>
    <w:p w:rsidR="009041B7" w:rsidRPr="009F43AA" w:rsidRDefault="009041B7" w:rsidP="009F43AA">
      <w:pPr>
        <w:jc w:val="both"/>
      </w:pPr>
      <w:r>
        <w:t xml:space="preserve">       </w:t>
      </w:r>
      <w:r w:rsidRPr="009041B7">
        <w:t xml:space="preserve"> </w:t>
      </w:r>
      <w:r w:rsidR="00A55327">
        <w:t>К</w:t>
      </w:r>
      <w:r w:rsidRPr="009F43AA">
        <w:t xml:space="preserve">омиссия </w:t>
      </w:r>
      <w:r>
        <w:t>осуществляет координацию работы по взаимодействию с работодателями в отношении лиц предпенсионного возраста по обеспечению соблюдения предусмотренного трудовым законодательством запрета на ограничение трудовых прав и свобод граждан в зависимости от возраста, а также по реализации мер, направленных на сохранение и развитие занятости граждан предпенсионного возраста.</w:t>
      </w:r>
    </w:p>
    <w:p w:rsidR="009F43AA" w:rsidRPr="009F43AA" w:rsidRDefault="009F43AA" w:rsidP="009F43AA">
      <w:pPr>
        <w:jc w:val="both"/>
      </w:pPr>
      <w:r>
        <w:t>1.1.</w:t>
      </w:r>
      <w:r w:rsidR="009041B7">
        <w:t xml:space="preserve"> </w:t>
      </w:r>
      <w:r>
        <w:t xml:space="preserve">Комиссия в своей деятельности руководствуется Конституцией Российской Федерации, действующим законодательством Российской Федерации, </w:t>
      </w:r>
      <w:r>
        <w:lastRenderedPageBreak/>
        <w:t>законодател</w:t>
      </w:r>
      <w:r w:rsidR="00AA237B">
        <w:t>ьством Новосибирской области и Искитимского района</w:t>
      </w:r>
      <w:r>
        <w:t xml:space="preserve">, а также </w:t>
      </w:r>
      <w:r w:rsidR="007320CA">
        <w:t>настоящим</w:t>
      </w:r>
      <w:r>
        <w:t xml:space="preserve"> Положением.</w:t>
      </w:r>
    </w:p>
    <w:p w:rsidR="00627703" w:rsidRDefault="00627703" w:rsidP="007320CA">
      <w:pPr>
        <w:pStyle w:val="a8"/>
        <w:ind w:left="0"/>
        <w:jc w:val="center"/>
        <w:rPr>
          <w:color w:val="000000" w:themeColor="text1"/>
          <w:sz w:val="28"/>
        </w:rPr>
      </w:pPr>
      <w:r w:rsidRPr="00784F75">
        <w:rPr>
          <w:color w:val="000000" w:themeColor="text1"/>
          <w:sz w:val="28"/>
          <w:lang w:val="en-US"/>
        </w:rPr>
        <w:t>II</w:t>
      </w:r>
      <w:r w:rsidRPr="00784F75">
        <w:rPr>
          <w:color w:val="000000" w:themeColor="text1"/>
          <w:sz w:val="28"/>
        </w:rPr>
        <w:t xml:space="preserve"> </w:t>
      </w:r>
      <w:r w:rsidR="009A32EC">
        <w:rPr>
          <w:color w:val="000000" w:themeColor="text1"/>
          <w:sz w:val="28"/>
        </w:rPr>
        <w:t>Основные функции</w:t>
      </w:r>
      <w:r w:rsidR="007320CA">
        <w:rPr>
          <w:color w:val="000000" w:themeColor="text1"/>
          <w:sz w:val="28"/>
        </w:rPr>
        <w:t xml:space="preserve"> комиссии</w:t>
      </w:r>
    </w:p>
    <w:p w:rsidR="009041B7" w:rsidRPr="00784F75" w:rsidRDefault="009041B7" w:rsidP="007320CA">
      <w:pPr>
        <w:pStyle w:val="a8"/>
        <w:ind w:left="0"/>
        <w:jc w:val="center"/>
        <w:rPr>
          <w:color w:val="000000" w:themeColor="text1"/>
          <w:sz w:val="28"/>
        </w:rPr>
      </w:pPr>
    </w:p>
    <w:p w:rsidR="00627703" w:rsidRDefault="007320CA" w:rsidP="008B209A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2</w:t>
      </w:r>
      <w:r w:rsidR="00627703">
        <w:rPr>
          <w:color w:val="000000" w:themeColor="text1"/>
          <w:sz w:val="28"/>
        </w:rPr>
        <w:t xml:space="preserve">. </w:t>
      </w:r>
      <w:r w:rsidR="009A32EC">
        <w:rPr>
          <w:color w:val="000000" w:themeColor="text1"/>
          <w:sz w:val="28"/>
        </w:rPr>
        <w:t>Комиссия осуществляет функции</w:t>
      </w:r>
      <w:r>
        <w:rPr>
          <w:color w:val="000000" w:themeColor="text1"/>
          <w:sz w:val="28"/>
        </w:rPr>
        <w:t>:</w:t>
      </w:r>
    </w:p>
    <w:p w:rsidR="00627703" w:rsidRPr="00FA2929" w:rsidRDefault="00627703" w:rsidP="009041B7">
      <w:pPr>
        <w:pStyle w:val="a8"/>
        <w:ind w:left="0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t xml:space="preserve">1) координирует на территории </w:t>
      </w:r>
      <w:r>
        <w:rPr>
          <w:color w:val="000000" w:themeColor="text1"/>
          <w:sz w:val="28"/>
        </w:rPr>
        <w:t>Искитим</w:t>
      </w:r>
      <w:r w:rsidR="00652434">
        <w:rPr>
          <w:color w:val="000000" w:themeColor="text1"/>
          <w:sz w:val="28"/>
        </w:rPr>
        <w:t>ского района</w:t>
      </w:r>
      <w:r>
        <w:rPr>
          <w:color w:val="000000" w:themeColor="text1"/>
          <w:sz w:val="28"/>
        </w:rPr>
        <w:t xml:space="preserve"> </w:t>
      </w:r>
      <w:r w:rsidRPr="00FA2929">
        <w:rPr>
          <w:color w:val="000000" w:themeColor="text1"/>
          <w:sz w:val="28"/>
        </w:rPr>
        <w:t xml:space="preserve">Новосибирской области реализацию мероприятий по противодействию формированию просроченной задолженности по заработной плате </w:t>
      </w:r>
      <w:r w:rsidR="009A32EC">
        <w:rPr>
          <w:color w:val="000000" w:themeColor="text1"/>
          <w:sz w:val="28"/>
        </w:rPr>
        <w:t>и соблюдени</w:t>
      </w:r>
      <w:r w:rsidR="00A55327">
        <w:rPr>
          <w:color w:val="000000" w:themeColor="text1"/>
          <w:sz w:val="28"/>
        </w:rPr>
        <w:t>ю</w:t>
      </w:r>
      <w:r w:rsidR="009A32EC">
        <w:rPr>
          <w:color w:val="000000" w:themeColor="text1"/>
          <w:sz w:val="28"/>
        </w:rPr>
        <w:t xml:space="preserve"> трудового законодательс</w:t>
      </w:r>
      <w:r w:rsidR="00A55327">
        <w:rPr>
          <w:color w:val="000000" w:themeColor="text1"/>
          <w:sz w:val="28"/>
        </w:rPr>
        <w:t>тва в отношении работников пред</w:t>
      </w:r>
      <w:r w:rsidR="009A32EC">
        <w:rPr>
          <w:color w:val="000000" w:themeColor="text1"/>
          <w:sz w:val="28"/>
        </w:rPr>
        <w:t>пенсионного возраста</w:t>
      </w:r>
      <w:r w:rsidR="00A55327">
        <w:rPr>
          <w:color w:val="000000" w:themeColor="text1"/>
          <w:sz w:val="28"/>
        </w:rPr>
        <w:t xml:space="preserve"> в организациях</w:t>
      </w:r>
      <w:r w:rsidRPr="00FA2929">
        <w:rPr>
          <w:color w:val="000000" w:themeColor="text1"/>
          <w:sz w:val="28"/>
        </w:rPr>
        <w:t>;</w:t>
      </w:r>
    </w:p>
    <w:p w:rsidR="00627703" w:rsidRPr="00FA2929" w:rsidRDefault="00627703" w:rsidP="009041B7">
      <w:pPr>
        <w:pStyle w:val="a8"/>
        <w:tabs>
          <w:tab w:val="left" w:pos="709"/>
        </w:tabs>
        <w:ind w:left="0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t>2) осуществляет информационное взаимодействие</w:t>
      </w:r>
      <w:r>
        <w:rPr>
          <w:color w:val="000000" w:themeColor="text1"/>
          <w:sz w:val="28"/>
        </w:rPr>
        <w:t xml:space="preserve"> с</w:t>
      </w:r>
      <w:r w:rsidRPr="00FA2929">
        <w:rPr>
          <w:color w:val="000000" w:themeColor="text1"/>
          <w:sz w:val="28"/>
        </w:rPr>
        <w:t xml:space="preserve"> территориальными органами федеральных органов исполнительной власти, государственными внебюджетными фондами, организациями и гражданами в целях выявления фактов формирования просроченной задолженности по заработной плате, предупреждения и обеспечения пога</w:t>
      </w:r>
      <w:r w:rsidR="009041B7">
        <w:rPr>
          <w:color w:val="000000" w:themeColor="text1"/>
          <w:sz w:val="28"/>
        </w:rPr>
        <w:t>ш</w:t>
      </w:r>
      <w:r w:rsidRPr="00FA2929">
        <w:rPr>
          <w:color w:val="000000" w:themeColor="text1"/>
          <w:sz w:val="28"/>
        </w:rPr>
        <w:t>ения просроченной задолженности по заработной плате;</w:t>
      </w:r>
    </w:p>
    <w:p w:rsidR="00627703" w:rsidRPr="00FA2929" w:rsidRDefault="00627703" w:rsidP="009041B7">
      <w:pPr>
        <w:pStyle w:val="a8"/>
        <w:ind w:left="0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t>3) формирует актуальный перечень организаций, имеющих просроченную задолженность по заработной плате, с указанием ее объема и численности работников, перед которыми она имеется;</w:t>
      </w:r>
    </w:p>
    <w:p w:rsidR="00627703" w:rsidRDefault="00627703" w:rsidP="009041B7">
      <w:pPr>
        <w:pStyle w:val="a8"/>
        <w:ind w:left="0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t>4) выявляет причины несвоевременной выплаты заработной платы, вырабатывает решения по реализации мер, направленных на ликвидацию просроченной задолженности по выплате заработной платы перед работниками организаций;</w:t>
      </w:r>
    </w:p>
    <w:p w:rsidR="00E12E93" w:rsidRPr="00FA2929" w:rsidRDefault="00E12E93" w:rsidP="00E12E93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5)</w:t>
      </w:r>
      <w:r w:rsidRPr="00E12E9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выявляет причины нарушения работодателями трудового законодательства в части ограничения трудовых прав и свобод граждан в зависимости от возраста, вырабатывает решени</w:t>
      </w:r>
      <w:r w:rsidR="007F272F">
        <w:rPr>
          <w:color w:val="000000" w:themeColor="text1"/>
          <w:sz w:val="28"/>
        </w:rPr>
        <w:t>я</w:t>
      </w:r>
      <w:r>
        <w:rPr>
          <w:color w:val="000000" w:themeColor="text1"/>
          <w:sz w:val="28"/>
        </w:rPr>
        <w:t xml:space="preserve"> по реализаци</w:t>
      </w:r>
      <w:r w:rsidR="007B0B3A">
        <w:rPr>
          <w:color w:val="000000" w:themeColor="text1"/>
          <w:sz w:val="28"/>
        </w:rPr>
        <w:t>и</w:t>
      </w:r>
      <w:r>
        <w:rPr>
          <w:color w:val="000000" w:themeColor="text1"/>
          <w:sz w:val="28"/>
        </w:rPr>
        <w:t xml:space="preserve"> мер, направленных на их предупреждение.</w:t>
      </w:r>
    </w:p>
    <w:p w:rsidR="00E12E93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6</w:t>
      </w:r>
      <w:r w:rsidR="00627703" w:rsidRPr="00FA2929">
        <w:rPr>
          <w:color w:val="000000" w:themeColor="text1"/>
          <w:sz w:val="28"/>
        </w:rPr>
        <w:t>) анализирует реализацию мер, направленных</w:t>
      </w:r>
      <w:r>
        <w:rPr>
          <w:color w:val="000000" w:themeColor="text1"/>
          <w:sz w:val="28"/>
        </w:rPr>
        <w:t>:</w:t>
      </w:r>
    </w:p>
    <w:p w:rsidR="00627703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</w:t>
      </w:r>
      <w:r w:rsidR="00627703" w:rsidRPr="00FA2929">
        <w:rPr>
          <w:color w:val="000000" w:themeColor="text1"/>
          <w:sz w:val="28"/>
        </w:rPr>
        <w:t xml:space="preserve"> на противодействие формированию просроченной задолженности по заработной плате, а также на ее погашение;</w:t>
      </w:r>
    </w:p>
    <w:p w:rsidR="00E12E93" w:rsidRDefault="00E12E93" w:rsidP="00E12E93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-</w:t>
      </w:r>
      <w:r w:rsidRPr="00E12E9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на сохранение и развитие занятости граждан предпенсионного возраста;</w:t>
      </w:r>
    </w:p>
    <w:p w:rsidR="00627703" w:rsidRPr="00FA2929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7</w:t>
      </w:r>
      <w:r w:rsidR="00627703" w:rsidRPr="00FA2929">
        <w:rPr>
          <w:color w:val="000000" w:themeColor="text1"/>
          <w:sz w:val="28"/>
        </w:rPr>
        <w:t>) готовит предложения по разработке программ, предусматривающих мероприятия по противодействию формированию просроченной задолженности по заработной плате;</w:t>
      </w:r>
    </w:p>
    <w:p w:rsidR="00627703" w:rsidRPr="00FA2929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8</w:t>
      </w:r>
      <w:r w:rsidR="00627703" w:rsidRPr="00FA2929">
        <w:rPr>
          <w:color w:val="000000" w:themeColor="text1"/>
          <w:sz w:val="28"/>
        </w:rPr>
        <w:t>) осуществляет организацию разъяснительной работы с участием сторон социального партнерства по обеспечению трудовых прав работников;</w:t>
      </w:r>
    </w:p>
    <w:p w:rsidR="00627703" w:rsidRPr="00FA2929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9</w:t>
      </w:r>
      <w:r w:rsidR="00627703" w:rsidRPr="00FA2929">
        <w:rPr>
          <w:color w:val="000000" w:themeColor="text1"/>
          <w:sz w:val="28"/>
        </w:rPr>
        <w:t>) рассматривает на заседаниях комиссии вопросы по предотвращению образования, а также погашению просроченной задолженности по заработной плате, с участием работодателей, имеющих просроченную задолженность по заработной плате, в том числе в отношении организаций, в которых в установленном порядке введены процедуры банкротства;</w:t>
      </w:r>
    </w:p>
    <w:p w:rsidR="00627703" w:rsidRPr="00FA2929" w:rsidRDefault="00E12E93" w:rsidP="009041B7">
      <w:pPr>
        <w:pStyle w:val="a8"/>
        <w:ind w:left="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10</w:t>
      </w:r>
      <w:r w:rsidR="00627703" w:rsidRPr="00FA2929">
        <w:rPr>
          <w:color w:val="000000" w:themeColor="text1"/>
          <w:sz w:val="28"/>
        </w:rPr>
        <w:t>) формирует план работы комиссии в отношении работодателей, имеющих просроченную за</w:t>
      </w:r>
      <w:r>
        <w:rPr>
          <w:color w:val="000000" w:themeColor="text1"/>
          <w:sz w:val="28"/>
        </w:rPr>
        <w:t>долженность по заработной плате;</w:t>
      </w:r>
    </w:p>
    <w:p w:rsidR="00627703" w:rsidRDefault="00627703" w:rsidP="009041B7">
      <w:pPr>
        <w:pStyle w:val="a8"/>
        <w:ind w:left="0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t>1</w:t>
      </w:r>
      <w:r w:rsidR="00E12E93">
        <w:rPr>
          <w:color w:val="000000" w:themeColor="text1"/>
          <w:sz w:val="28"/>
        </w:rPr>
        <w:t>1</w:t>
      </w:r>
      <w:r w:rsidRPr="00FA2929">
        <w:rPr>
          <w:color w:val="000000" w:themeColor="text1"/>
          <w:sz w:val="28"/>
        </w:rPr>
        <w:t xml:space="preserve">) проводит сверку поступивших от заинтересованных органов сведений о просроченной задолженности по заработной плате по каждой организации, обеспечивает синхронизацию и согласование данных участников сверки (кроме </w:t>
      </w:r>
      <w:r w:rsidRPr="00A26425">
        <w:rPr>
          <w:color w:val="000000" w:themeColor="text1"/>
          <w:sz w:val="28"/>
        </w:rPr>
        <w:t xml:space="preserve">отдела </w:t>
      </w:r>
      <w:r w:rsidR="006D4E64" w:rsidRPr="001950EB">
        <w:rPr>
          <w:sz w:val="28"/>
        </w:rPr>
        <w:t>государственной статистики в г. Новосибирск (Искитимский район)</w:t>
      </w:r>
      <w:r w:rsidRPr="00FA2929">
        <w:rPr>
          <w:color w:val="000000" w:themeColor="text1"/>
          <w:sz w:val="28"/>
        </w:rPr>
        <w:t>, данные которого применяются для сравнительного анализа по от</w:t>
      </w:r>
      <w:r w:rsidR="009A32EC">
        <w:rPr>
          <w:color w:val="000000" w:themeColor="text1"/>
          <w:sz w:val="28"/>
        </w:rPr>
        <w:t>дельным организациям-должникам)</w:t>
      </w:r>
      <w:r w:rsidR="00E12E93">
        <w:rPr>
          <w:color w:val="000000" w:themeColor="text1"/>
          <w:sz w:val="28"/>
        </w:rPr>
        <w:t>.</w:t>
      </w:r>
    </w:p>
    <w:p w:rsidR="00627703" w:rsidRDefault="00627703" w:rsidP="008B209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FA2929">
        <w:rPr>
          <w:color w:val="000000" w:themeColor="text1"/>
          <w:sz w:val="28"/>
        </w:rPr>
        <w:lastRenderedPageBreak/>
        <w:t>В случае установления расхождения сумм просроченной задолженности по заработной плате в конкретных организациях, комиссия осуществляет запросы в заинтересованные органы о предоставлении документов, подтверждающих возникновение или погашение просроченной задолженности по заработной плате.</w:t>
      </w:r>
    </w:p>
    <w:p w:rsidR="007320CA" w:rsidRPr="00616042" w:rsidRDefault="007320CA" w:rsidP="007320CA">
      <w:pPr>
        <w:pStyle w:val="a8"/>
        <w:ind w:left="0"/>
        <w:jc w:val="both"/>
        <w:rPr>
          <w:sz w:val="28"/>
        </w:rPr>
      </w:pPr>
    </w:p>
    <w:p w:rsidR="00627703" w:rsidRPr="00784F75" w:rsidRDefault="00627703" w:rsidP="007320CA">
      <w:pPr>
        <w:pStyle w:val="a8"/>
        <w:ind w:left="0"/>
        <w:jc w:val="center"/>
        <w:rPr>
          <w:sz w:val="28"/>
        </w:rPr>
      </w:pPr>
      <w:r w:rsidRPr="00784F75">
        <w:rPr>
          <w:sz w:val="28"/>
          <w:lang w:val="en-US"/>
        </w:rPr>
        <w:t>III</w:t>
      </w:r>
      <w:r w:rsidRPr="00784F75">
        <w:rPr>
          <w:sz w:val="28"/>
        </w:rPr>
        <w:t xml:space="preserve"> </w:t>
      </w:r>
      <w:r w:rsidR="007320CA">
        <w:rPr>
          <w:sz w:val="28"/>
        </w:rPr>
        <w:t>Права комиссии</w:t>
      </w:r>
    </w:p>
    <w:p w:rsidR="00627703" w:rsidRDefault="00E12E93" w:rsidP="008B209A">
      <w:pPr>
        <w:pStyle w:val="a8"/>
        <w:ind w:left="0"/>
        <w:jc w:val="both"/>
        <w:rPr>
          <w:sz w:val="28"/>
        </w:rPr>
      </w:pPr>
      <w:r>
        <w:rPr>
          <w:sz w:val="28"/>
        </w:rPr>
        <w:t>3. Комиссия в пределах своей компетенции имеет право: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1) запрашивать у территориальных органов федеральных органов исполнительной власти, государственных внебюджетных фондов и организаций информацию по вопросам формирования просроченной задолженности по заработной плате;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2) запрашивать информацию в организациях, в отношении которых имеются сведения о возможной задолженности по заработной плате;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3) направ</w:t>
      </w:r>
      <w:r w:rsidR="000A4234">
        <w:rPr>
          <w:sz w:val="28"/>
        </w:rPr>
        <w:t>ить</w:t>
      </w:r>
      <w:r w:rsidRPr="00172D58">
        <w:rPr>
          <w:sz w:val="28"/>
        </w:rPr>
        <w:t xml:space="preserve"> в </w:t>
      </w:r>
      <w:r w:rsidR="000A4234">
        <w:rPr>
          <w:sz w:val="28"/>
        </w:rPr>
        <w:t xml:space="preserve">органы государственного контроля (надзора), муниципального </w:t>
      </w:r>
      <w:r w:rsidR="00467551">
        <w:rPr>
          <w:sz w:val="28"/>
        </w:rPr>
        <w:t xml:space="preserve">контроля информацию для принятия мер реагирования в порядке, </w:t>
      </w:r>
      <w:r w:rsidRPr="00172D58">
        <w:rPr>
          <w:sz w:val="28"/>
        </w:rPr>
        <w:t>установленном законодательством;</w:t>
      </w:r>
    </w:p>
    <w:p w:rsidR="007B409C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4) приглашать на заседания комиссии работодателей</w:t>
      </w:r>
      <w:r w:rsidR="007B409C">
        <w:rPr>
          <w:sz w:val="28"/>
        </w:rPr>
        <w:t>, допустивших:</w:t>
      </w:r>
    </w:p>
    <w:p w:rsidR="00627703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 xml:space="preserve"> </w:t>
      </w:r>
      <w:r w:rsidR="007B409C">
        <w:rPr>
          <w:sz w:val="28"/>
        </w:rPr>
        <w:t xml:space="preserve">- возникновение </w:t>
      </w:r>
      <w:r w:rsidRPr="00172D58">
        <w:rPr>
          <w:sz w:val="28"/>
        </w:rPr>
        <w:t>просроченной задолженности по заработной плате</w:t>
      </w:r>
      <w:r w:rsidR="007B409C">
        <w:rPr>
          <w:sz w:val="28"/>
        </w:rPr>
        <w:t xml:space="preserve">, </w:t>
      </w:r>
      <w:r w:rsidRPr="00172D58">
        <w:rPr>
          <w:sz w:val="28"/>
        </w:rPr>
        <w:t xml:space="preserve">в том числе с целью разработки </w:t>
      </w:r>
      <w:r>
        <w:rPr>
          <w:sz w:val="28"/>
        </w:rPr>
        <w:t>«</w:t>
      </w:r>
      <w:r w:rsidRPr="00172D58">
        <w:rPr>
          <w:sz w:val="28"/>
        </w:rPr>
        <w:t>дорожной карты</w:t>
      </w:r>
      <w:r>
        <w:rPr>
          <w:sz w:val="28"/>
        </w:rPr>
        <w:t>»</w:t>
      </w:r>
      <w:r w:rsidRPr="00172D58">
        <w:rPr>
          <w:sz w:val="28"/>
        </w:rPr>
        <w:t xml:space="preserve"> по ее погашению по каждому работодателю-должнику (с указанием источников и сроков погашения просроченной задолженности);</w:t>
      </w:r>
    </w:p>
    <w:p w:rsidR="007B409C" w:rsidRPr="00FC6118" w:rsidRDefault="007B409C" w:rsidP="00E63C9A">
      <w:pPr>
        <w:pStyle w:val="a8"/>
        <w:ind w:left="0"/>
        <w:jc w:val="both"/>
        <w:rPr>
          <w:sz w:val="28"/>
          <w:szCs w:val="28"/>
        </w:rPr>
      </w:pPr>
      <w:r w:rsidRPr="007B409C">
        <w:rPr>
          <w:sz w:val="28"/>
          <w:szCs w:val="28"/>
        </w:rPr>
        <w:t xml:space="preserve">- </w:t>
      </w:r>
      <w:r w:rsidR="00FC6118">
        <w:rPr>
          <w:sz w:val="28"/>
          <w:szCs w:val="28"/>
        </w:rPr>
        <w:t>нарушение трудового законодательства в части ограничения</w:t>
      </w:r>
      <w:r w:rsidRPr="007B409C">
        <w:rPr>
          <w:sz w:val="28"/>
          <w:szCs w:val="28"/>
        </w:rPr>
        <w:t xml:space="preserve"> трудовых прав и свобод граждан предпенсионного возраста</w:t>
      </w:r>
      <w:r w:rsidRPr="00FC6118">
        <w:rPr>
          <w:sz w:val="28"/>
          <w:szCs w:val="28"/>
        </w:rPr>
        <w:t>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5) создавать при необходимости рабочие группы, для рассмотрения вопросов, относящихся к компетенции комиссии, включая вопросы проведения сверки</w:t>
      </w:r>
      <w:r w:rsidR="00FC6118">
        <w:rPr>
          <w:sz w:val="28"/>
        </w:rPr>
        <w:t>,</w:t>
      </w:r>
      <w:r w:rsidRPr="00172D58">
        <w:rPr>
          <w:sz w:val="28"/>
        </w:rPr>
        <w:t xml:space="preserve"> поступивших от заинтересованных органов сведений о просроченной задолженности по заработной плате, обеспечения синхронизации и согласования данных участников сверки, определять полномочия, порядок формирования и деятельности таких рабочих групп;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 xml:space="preserve">6) приглашать на заседания комиссии и заслушивать на них представителей </w:t>
      </w:r>
      <w:r>
        <w:rPr>
          <w:sz w:val="28"/>
        </w:rPr>
        <w:t xml:space="preserve">территориальных органов федеральных органов исполнительной власти Новосибирской области </w:t>
      </w:r>
      <w:r w:rsidRPr="00172D58">
        <w:rPr>
          <w:sz w:val="28"/>
        </w:rPr>
        <w:t>по вопросам просроченной задолженности по заработной плате;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7) приглашать на заседания комиссии представителей территориальных органов федеральных органов исполнительной власти для обсуждения вопросов ликвидации просроченной задолженности по заработной плате;</w:t>
      </w:r>
    </w:p>
    <w:p w:rsidR="00627703" w:rsidRPr="00172D58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8) направлять территориальным органам федеральных органов исполнительной власти и организациям информацию для принятия мер в соответствии с законодательством в целях устранения нарушений, выявленных комиссией;</w:t>
      </w:r>
    </w:p>
    <w:p w:rsidR="00627703" w:rsidRPr="00FE61E9" w:rsidRDefault="00627703" w:rsidP="00E63C9A">
      <w:pPr>
        <w:pStyle w:val="a8"/>
        <w:ind w:left="0"/>
        <w:jc w:val="both"/>
        <w:rPr>
          <w:sz w:val="28"/>
        </w:rPr>
      </w:pPr>
      <w:r w:rsidRPr="00172D58">
        <w:rPr>
          <w:sz w:val="28"/>
        </w:rPr>
        <w:t>9) привлекать при необходимости специалистов и экспертов для рассмотрения вопросов, находящихся в компетенции комиссии.</w:t>
      </w:r>
    </w:p>
    <w:p w:rsidR="007320CA" w:rsidRDefault="007320CA" w:rsidP="007320CA">
      <w:pPr>
        <w:ind w:left="709"/>
        <w:jc w:val="both"/>
      </w:pPr>
    </w:p>
    <w:p w:rsidR="007320CA" w:rsidRDefault="007320CA" w:rsidP="007320CA">
      <w:pPr>
        <w:ind w:left="709"/>
        <w:jc w:val="center"/>
      </w:pPr>
      <w:r>
        <w:rPr>
          <w:lang w:val="en-US"/>
        </w:rPr>
        <w:t>IV</w:t>
      </w:r>
      <w:r>
        <w:t>. Организация деятельности комиссии</w:t>
      </w:r>
    </w:p>
    <w:p w:rsidR="00E14A6D" w:rsidRPr="007320CA" w:rsidRDefault="00E14A6D" w:rsidP="007320CA">
      <w:pPr>
        <w:ind w:left="709"/>
        <w:jc w:val="center"/>
      </w:pPr>
    </w:p>
    <w:p w:rsidR="007320CA" w:rsidRPr="00E14A6D" w:rsidRDefault="00B62439" w:rsidP="00E14A6D">
      <w:pPr>
        <w:jc w:val="both"/>
      </w:pPr>
      <w:r w:rsidRPr="00E14A6D">
        <w:t>4.1. Комиссию возглавляет председатель, который руководит ее деятельностью.</w:t>
      </w:r>
    </w:p>
    <w:p w:rsidR="00B62439" w:rsidRPr="00E14A6D" w:rsidRDefault="00B62439" w:rsidP="00E14A6D">
      <w:pPr>
        <w:jc w:val="both"/>
      </w:pPr>
      <w:r w:rsidRPr="00E14A6D">
        <w:t xml:space="preserve">Председатель комиссии имеет двух </w:t>
      </w:r>
      <w:r w:rsidR="009041B7" w:rsidRPr="00E14A6D">
        <w:t>заместителей</w:t>
      </w:r>
      <w:r w:rsidRPr="00E14A6D">
        <w:t xml:space="preserve"> председателя комиссии.</w:t>
      </w:r>
    </w:p>
    <w:p w:rsidR="00B62439" w:rsidRPr="00E14A6D" w:rsidRDefault="00B62439" w:rsidP="00E14A6D">
      <w:pPr>
        <w:jc w:val="both"/>
      </w:pPr>
      <w:r w:rsidRPr="00E14A6D">
        <w:lastRenderedPageBreak/>
        <w:t xml:space="preserve">В случае </w:t>
      </w:r>
      <w:r w:rsidR="009041B7" w:rsidRPr="00E14A6D">
        <w:t>отсутствия</w:t>
      </w:r>
      <w:r w:rsidRPr="00E14A6D">
        <w:t xml:space="preserve"> председателя комиссии руководство возлагается на одного из заместителей председателя комиссии.</w:t>
      </w:r>
    </w:p>
    <w:p w:rsidR="00B62439" w:rsidRPr="00E14A6D" w:rsidRDefault="00B62439" w:rsidP="00E14A6D">
      <w:pPr>
        <w:jc w:val="both"/>
      </w:pPr>
      <w:r w:rsidRPr="00E14A6D">
        <w:t>4.2. Заседание комиссии проводятся не реже одного раза в квартал.</w:t>
      </w:r>
    </w:p>
    <w:p w:rsidR="00B62439" w:rsidRPr="00E14A6D" w:rsidRDefault="00B62439" w:rsidP="00E14A6D">
      <w:pPr>
        <w:jc w:val="both"/>
      </w:pPr>
      <w:r w:rsidRPr="00E14A6D">
        <w:t xml:space="preserve">Повестку заседания комиссии определяет председатель комиссии, а в его </w:t>
      </w:r>
      <w:r w:rsidR="009041B7" w:rsidRPr="00E14A6D">
        <w:t>отсутствие</w:t>
      </w:r>
      <w:r w:rsidRPr="00E14A6D">
        <w:t xml:space="preserve"> – один из заместителей председателя комиссии, в соответствии с планом работы комиссии и предложениями членов комиссии.</w:t>
      </w:r>
    </w:p>
    <w:p w:rsidR="00B62439" w:rsidRPr="00E14A6D" w:rsidRDefault="00B62439" w:rsidP="00E14A6D">
      <w:pPr>
        <w:jc w:val="both"/>
      </w:pPr>
      <w:r w:rsidRPr="00E14A6D">
        <w:t xml:space="preserve">4.3. Заседание комиссии считается правомочным, если на нем </w:t>
      </w:r>
      <w:r w:rsidR="009041B7" w:rsidRPr="00E14A6D">
        <w:t>присутствует</w:t>
      </w:r>
      <w:r w:rsidRPr="00E14A6D">
        <w:t xml:space="preserve"> не </w:t>
      </w:r>
      <w:r w:rsidR="009041B7" w:rsidRPr="00E14A6D">
        <w:t>менее</w:t>
      </w:r>
      <w:r w:rsidRPr="00E14A6D">
        <w:t xml:space="preserve"> половины членов комиссии.</w:t>
      </w:r>
    </w:p>
    <w:p w:rsidR="00B62439" w:rsidRPr="00E14A6D" w:rsidRDefault="00B62439" w:rsidP="00E14A6D">
      <w:pPr>
        <w:jc w:val="both"/>
      </w:pPr>
      <w:r w:rsidRPr="00E14A6D">
        <w:t>Решение комиссии принимаются большинством голосов присутствующих на заседании членов комиссии путем открытого голосования.</w:t>
      </w:r>
    </w:p>
    <w:p w:rsidR="00B62439" w:rsidRPr="00E14A6D" w:rsidRDefault="00B62439" w:rsidP="00E14A6D">
      <w:pPr>
        <w:jc w:val="both"/>
      </w:pPr>
      <w:r w:rsidRPr="00E14A6D">
        <w:t>В случае равенства голосов членов комиссии решающим является голос</w:t>
      </w:r>
      <w:r w:rsidR="009041B7" w:rsidRPr="00E14A6D">
        <w:t xml:space="preserve"> </w:t>
      </w:r>
      <w:r w:rsidRPr="00E14A6D">
        <w:t>председателя комиссии или его заместителя, председательствующего на заседании комиссии.</w:t>
      </w:r>
    </w:p>
    <w:p w:rsidR="00B62439" w:rsidRPr="00E14A6D" w:rsidRDefault="00B62439" w:rsidP="00E14A6D">
      <w:pPr>
        <w:jc w:val="both"/>
      </w:pPr>
      <w:r w:rsidRPr="00E14A6D">
        <w:t>4.4. Решения комиссии оформляются протоколом, который подписывает</w:t>
      </w:r>
      <w:r w:rsidR="009041B7" w:rsidRPr="00E14A6D">
        <w:t xml:space="preserve"> </w:t>
      </w:r>
      <w:r w:rsidRPr="00E14A6D">
        <w:t>председатель</w:t>
      </w:r>
      <w:r w:rsidR="00BD3282" w:rsidRPr="00E14A6D">
        <w:t xml:space="preserve"> комиссии, а в его </w:t>
      </w:r>
      <w:r w:rsidR="009041B7" w:rsidRPr="00E14A6D">
        <w:t>отсутствие</w:t>
      </w:r>
      <w:r w:rsidR="00BD3282" w:rsidRPr="00E14A6D">
        <w:t>-заместитель председателя комиссии, и направляются членам комиссии в течение 5 рабочих дней со дня проведения комиссии.</w:t>
      </w:r>
    </w:p>
    <w:p w:rsidR="00BD3282" w:rsidRPr="00E14A6D" w:rsidRDefault="00BD3282" w:rsidP="00E14A6D">
      <w:pPr>
        <w:jc w:val="both"/>
      </w:pPr>
      <w:r w:rsidRPr="00E14A6D">
        <w:t>4.5. Секретарь комиссии:</w:t>
      </w:r>
    </w:p>
    <w:p w:rsidR="007320CA" w:rsidRPr="00E14A6D" w:rsidRDefault="00BD3282" w:rsidP="00E14A6D">
      <w:pPr>
        <w:jc w:val="both"/>
      </w:pPr>
      <w:r w:rsidRPr="00E14A6D">
        <w:t>1) формирует повестку заседания комиссии не позднее 7 рабочих дней до заседания комиссии и представляет ее на утверждение председателю комиссии;</w:t>
      </w:r>
    </w:p>
    <w:p w:rsidR="00BD3282" w:rsidRPr="00E14A6D" w:rsidRDefault="00BD3282" w:rsidP="00E14A6D">
      <w:pPr>
        <w:jc w:val="both"/>
      </w:pPr>
      <w:r w:rsidRPr="00E14A6D">
        <w:t xml:space="preserve">2) направляет повестку заседания комиссии членам комиссии не </w:t>
      </w:r>
      <w:r w:rsidR="009041B7" w:rsidRPr="00E14A6D">
        <w:t>позднее</w:t>
      </w:r>
      <w:r w:rsidRPr="00E14A6D">
        <w:t xml:space="preserve"> 3 рабочих дней до заседания </w:t>
      </w:r>
      <w:r w:rsidR="009041B7" w:rsidRPr="00E14A6D">
        <w:t>комиссии</w:t>
      </w:r>
      <w:r w:rsidRPr="00E14A6D">
        <w:t>;</w:t>
      </w:r>
    </w:p>
    <w:p w:rsidR="00BD3282" w:rsidRPr="00E14A6D" w:rsidRDefault="00BD3282" w:rsidP="00E14A6D">
      <w:pPr>
        <w:jc w:val="both"/>
      </w:pPr>
      <w:r w:rsidRPr="00E14A6D">
        <w:t>3) обеспечивает приглашение на заседание комиссии участников заседания комиссии;</w:t>
      </w:r>
    </w:p>
    <w:p w:rsidR="00BD3282" w:rsidRPr="00E14A6D" w:rsidRDefault="00BD3282" w:rsidP="00E14A6D">
      <w:pPr>
        <w:jc w:val="both"/>
      </w:pPr>
      <w:r w:rsidRPr="00E14A6D">
        <w:t>4) готовит совместно с членами комиссии проекты решений комиссии;</w:t>
      </w:r>
    </w:p>
    <w:p w:rsidR="00BD3282" w:rsidRPr="00E14A6D" w:rsidRDefault="00BD3282" w:rsidP="00E14A6D">
      <w:pPr>
        <w:jc w:val="both"/>
      </w:pPr>
      <w:r w:rsidRPr="00E14A6D">
        <w:t>5) обеспечивает членов комиссии информационными, аналитическими, справочными и иными материалами согласно повестки заседания;</w:t>
      </w:r>
    </w:p>
    <w:p w:rsidR="00BD3282" w:rsidRPr="00E14A6D" w:rsidRDefault="00BD3282" w:rsidP="00E14A6D">
      <w:pPr>
        <w:jc w:val="both"/>
      </w:pPr>
      <w:r w:rsidRPr="00E14A6D">
        <w:t>6) ведет протокол заседания комиссии;</w:t>
      </w:r>
    </w:p>
    <w:p w:rsidR="00BD3282" w:rsidRPr="00E14A6D" w:rsidRDefault="00BD3282" w:rsidP="00E14A6D">
      <w:pPr>
        <w:jc w:val="both"/>
      </w:pPr>
      <w:r w:rsidRPr="00E14A6D">
        <w:t>7) осуществляет контроль за выполнением решений комиссии;</w:t>
      </w:r>
    </w:p>
    <w:p w:rsidR="00BD3282" w:rsidRPr="00E14A6D" w:rsidRDefault="00BD3282" w:rsidP="00E14A6D">
      <w:pPr>
        <w:jc w:val="both"/>
      </w:pPr>
      <w:r w:rsidRPr="00E14A6D">
        <w:t>8) ведет делопроизводство и выполняет иные функции, необходимые для обеспечения деятельности комиссии.</w:t>
      </w:r>
    </w:p>
    <w:p w:rsidR="00BD3282" w:rsidRPr="00E14A6D" w:rsidRDefault="00BD3282" w:rsidP="00E14A6D">
      <w:pPr>
        <w:jc w:val="both"/>
      </w:pPr>
      <w:r w:rsidRPr="00E14A6D">
        <w:t>4.6.В случае внеочередного заседания комиссии повестка заседания</w:t>
      </w:r>
      <w:r w:rsidR="009041B7" w:rsidRPr="00E14A6D">
        <w:t xml:space="preserve"> формируется</w:t>
      </w:r>
      <w:r w:rsidRPr="00E14A6D">
        <w:t xml:space="preserve"> секретарем комиссии в течение рабочего дня после принятия решения</w:t>
      </w:r>
      <w:r w:rsidR="009041B7" w:rsidRPr="00E14A6D">
        <w:t xml:space="preserve"> </w:t>
      </w:r>
      <w:r w:rsidRPr="00E14A6D">
        <w:t xml:space="preserve">о внеочередном заседании, утверждается председателем </w:t>
      </w:r>
      <w:r w:rsidR="009041B7" w:rsidRPr="00E14A6D">
        <w:t>комиссии</w:t>
      </w:r>
      <w:r w:rsidRPr="00E14A6D">
        <w:t xml:space="preserve"> и направляется членам </w:t>
      </w:r>
      <w:r w:rsidR="009041B7" w:rsidRPr="00E14A6D">
        <w:t>комиссии</w:t>
      </w:r>
      <w:r w:rsidRPr="00E14A6D">
        <w:t>.</w:t>
      </w:r>
    </w:p>
    <w:p w:rsidR="00BD3282" w:rsidRPr="00E14A6D" w:rsidRDefault="00BD3282" w:rsidP="00E14A6D">
      <w:pPr>
        <w:jc w:val="both"/>
      </w:pPr>
      <w:r w:rsidRPr="00E14A6D">
        <w:t xml:space="preserve">4.7. Обеспечение деятельности комиссии осуществляет отдел по труду </w:t>
      </w:r>
      <w:r w:rsidR="009041B7" w:rsidRPr="00E14A6D">
        <w:t>администрации</w:t>
      </w:r>
      <w:r w:rsidRPr="00E14A6D">
        <w:t xml:space="preserve"> Искитимского района</w:t>
      </w:r>
      <w:r w:rsidR="00164EEF">
        <w:t>.</w:t>
      </w:r>
      <w:r w:rsidR="00467551">
        <w:t>»</w:t>
      </w:r>
    </w:p>
    <w:p w:rsidR="007320CA" w:rsidRDefault="007320CA" w:rsidP="00BD3282">
      <w:pPr>
        <w:ind w:left="709"/>
        <w:jc w:val="both"/>
      </w:pPr>
    </w:p>
    <w:p w:rsidR="00BD3282" w:rsidRDefault="00BD3282" w:rsidP="00BD3282">
      <w:pPr>
        <w:ind w:left="709"/>
        <w:jc w:val="both"/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BD3282" w:rsidRDefault="00BD3282" w:rsidP="00BD3282">
      <w:pPr>
        <w:pStyle w:val="a8"/>
        <w:ind w:left="0"/>
        <w:jc w:val="both"/>
        <w:rPr>
          <w:sz w:val="28"/>
        </w:rPr>
      </w:pPr>
    </w:p>
    <w:p w:rsidR="000A4234" w:rsidRDefault="000A4234" w:rsidP="000A4234">
      <w:r>
        <w:t xml:space="preserve">                                                                                    Приложение 2</w:t>
      </w:r>
    </w:p>
    <w:p w:rsidR="000A4234" w:rsidRDefault="000A4234" w:rsidP="000A4234">
      <w:pPr>
        <w:jc w:val="center"/>
      </w:pPr>
      <w:r>
        <w:t xml:space="preserve">                                                                                  к постановлению администрации </w:t>
      </w:r>
    </w:p>
    <w:p w:rsidR="000A4234" w:rsidRDefault="000A4234" w:rsidP="000A4234">
      <w:pPr>
        <w:jc w:val="center"/>
      </w:pPr>
      <w:r>
        <w:t xml:space="preserve">                                                               Искитимского района</w:t>
      </w:r>
    </w:p>
    <w:p w:rsidR="000A4234" w:rsidRDefault="004E1D2A" w:rsidP="004E1D2A">
      <w:pPr>
        <w:jc w:val="center"/>
      </w:pPr>
      <w:r>
        <w:t xml:space="preserve">                                                            </w:t>
      </w:r>
      <w:r w:rsidR="000A4234">
        <w:t xml:space="preserve">от </w:t>
      </w:r>
      <w:r>
        <w:t xml:space="preserve">03.12.2024 </w:t>
      </w:r>
      <w:r w:rsidR="000A4234">
        <w:t>№</w:t>
      </w:r>
      <w:r>
        <w:t xml:space="preserve"> 1514</w:t>
      </w:r>
    </w:p>
    <w:p w:rsidR="000A4234" w:rsidRDefault="000A4234" w:rsidP="000A4234">
      <w:pPr>
        <w:jc w:val="right"/>
      </w:pPr>
    </w:p>
    <w:p w:rsidR="000A4234" w:rsidRDefault="000A4234" w:rsidP="000A4234">
      <w:pPr>
        <w:jc w:val="center"/>
      </w:pPr>
      <w:r>
        <w:t xml:space="preserve">                                                           «ПРИЛОЖЕНИЕ 2</w:t>
      </w:r>
    </w:p>
    <w:p w:rsidR="000A4234" w:rsidRDefault="000A4234" w:rsidP="000A4234">
      <w:pPr>
        <w:jc w:val="center"/>
      </w:pPr>
      <w:r>
        <w:t xml:space="preserve">                                                                                     к постановлению администрации </w:t>
      </w:r>
    </w:p>
    <w:p w:rsidR="000A4234" w:rsidRDefault="000A4234" w:rsidP="000A4234">
      <w:pPr>
        <w:jc w:val="center"/>
      </w:pPr>
      <w:r>
        <w:t xml:space="preserve">                                                                 Искитимского района</w:t>
      </w:r>
    </w:p>
    <w:p w:rsidR="000A4234" w:rsidRDefault="000A4234" w:rsidP="000A4234">
      <w:pPr>
        <w:jc w:val="center"/>
      </w:pPr>
      <w:r>
        <w:t xml:space="preserve">                                                         28.08.2018 №</w:t>
      </w:r>
      <w:r w:rsidR="00467551">
        <w:t xml:space="preserve"> </w:t>
      </w:r>
      <w:r>
        <w:t>902</w:t>
      </w:r>
    </w:p>
    <w:p w:rsidR="00BD3282" w:rsidRDefault="00BD3282" w:rsidP="00BD3282">
      <w:pPr>
        <w:jc w:val="both"/>
      </w:pPr>
    </w:p>
    <w:p w:rsidR="00BD3282" w:rsidRDefault="00BD3282" w:rsidP="00BD3282">
      <w:pPr>
        <w:jc w:val="center"/>
      </w:pPr>
      <w:r>
        <w:t>Состав</w:t>
      </w:r>
    </w:p>
    <w:p w:rsidR="00E14A6D" w:rsidRDefault="00E14A6D" w:rsidP="00BD3282">
      <w:pPr>
        <w:jc w:val="center"/>
      </w:pPr>
    </w:p>
    <w:p w:rsidR="00FD4310" w:rsidRPr="00CC1DE4" w:rsidRDefault="00CD544B" w:rsidP="00FD4310">
      <w:pPr>
        <w:jc w:val="both"/>
      </w:pPr>
      <w:r>
        <w:rPr>
          <w:szCs w:val="28"/>
        </w:rPr>
        <w:t>о</w:t>
      </w:r>
      <w:r w:rsidR="00FD4310" w:rsidRPr="00627703">
        <w:rPr>
          <w:szCs w:val="28"/>
        </w:rPr>
        <w:t xml:space="preserve"> межведомственной комиссии администрации района</w:t>
      </w:r>
      <w:r w:rsidR="00FD4310">
        <w:rPr>
          <w:szCs w:val="28"/>
        </w:rPr>
        <w:t xml:space="preserve"> </w:t>
      </w:r>
      <w:r w:rsidR="00FD4310" w:rsidRPr="00784F75">
        <w:t>по противодействию формированию просроченной задолженности по заработной плате в хозяйствующих субъектах, находящихся на территории Искитим</w:t>
      </w:r>
      <w:r w:rsidR="00FD4310">
        <w:t>ского муниципального района</w:t>
      </w:r>
      <w:r w:rsidR="00FD4310" w:rsidRPr="00784F75">
        <w:t xml:space="preserve"> Новосибирской области</w:t>
      </w:r>
    </w:p>
    <w:p w:rsidR="00FD4310" w:rsidRDefault="00FD4310" w:rsidP="008B209A">
      <w:pPr>
        <w:jc w:val="both"/>
      </w:pPr>
    </w:p>
    <w:p w:rsidR="00CA27CC" w:rsidRDefault="00CA27CC" w:rsidP="008B209A">
      <w:pPr>
        <w:jc w:val="both"/>
      </w:pPr>
      <w:r w:rsidRPr="001B0DBF">
        <w:t>Саблин Юрий Владимирович – глава Искитимского района, председатель рабочей группы;</w:t>
      </w:r>
    </w:p>
    <w:p w:rsidR="00FC6118" w:rsidRPr="001B0DBF" w:rsidRDefault="00FC6118" w:rsidP="008B209A">
      <w:pPr>
        <w:jc w:val="both"/>
      </w:pPr>
    </w:p>
    <w:p w:rsidR="00CF06CB" w:rsidRDefault="00CF06CB" w:rsidP="008B209A">
      <w:pPr>
        <w:jc w:val="both"/>
      </w:pPr>
      <w:r w:rsidRPr="001B0DBF">
        <w:t>Безденежный Борис Валерьевич – первый заместитель главы администрации рай</w:t>
      </w:r>
      <w:r w:rsidR="002726A0" w:rsidRPr="001B0DBF">
        <w:t>она, заместитель председателя рабочей группы;</w:t>
      </w:r>
    </w:p>
    <w:p w:rsidR="00FC6118" w:rsidRPr="001B0DBF" w:rsidRDefault="00FC6118" w:rsidP="008B209A">
      <w:pPr>
        <w:jc w:val="both"/>
      </w:pPr>
    </w:p>
    <w:p w:rsidR="002726A0" w:rsidRDefault="001B0DBF" w:rsidP="008B209A">
      <w:pPr>
        <w:jc w:val="both"/>
      </w:pPr>
      <w:r>
        <w:t>Волобоева Татьяна</w:t>
      </w:r>
      <w:r w:rsidR="002726A0" w:rsidRPr="001B0DBF">
        <w:t xml:space="preserve"> Юрьевн</w:t>
      </w:r>
      <w:r>
        <w:t>а</w:t>
      </w:r>
      <w:r w:rsidR="002726A0" w:rsidRPr="001B0DBF">
        <w:t xml:space="preserve"> - </w:t>
      </w:r>
      <w:r>
        <w:t>начальник</w:t>
      </w:r>
      <w:r w:rsidR="002726A0" w:rsidRPr="001B0DBF">
        <w:t xml:space="preserve"> Межрайонной ИФНС России №24 по Новосибирской области</w:t>
      </w:r>
      <w:r w:rsidR="00BD3282">
        <w:t xml:space="preserve">, заместитель председателя </w:t>
      </w:r>
      <w:r w:rsidR="009041B7">
        <w:t>комиссии</w:t>
      </w:r>
      <w:r w:rsidR="002726A0" w:rsidRPr="001B0DBF">
        <w:t xml:space="preserve"> (по согласованию);</w:t>
      </w:r>
    </w:p>
    <w:p w:rsidR="00FC6118" w:rsidRDefault="00FC6118" w:rsidP="008B209A">
      <w:pPr>
        <w:jc w:val="both"/>
      </w:pPr>
    </w:p>
    <w:p w:rsidR="00BD3282" w:rsidRDefault="00BD3282" w:rsidP="00BD3282">
      <w:pPr>
        <w:jc w:val="both"/>
      </w:pPr>
      <w:r w:rsidRPr="001B0DBF">
        <w:t>Копперт Ольг</w:t>
      </w:r>
      <w:r w:rsidR="009041B7">
        <w:t>а</w:t>
      </w:r>
      <w:r w:rsidRPr="001B0DBF">
        <w:t xml:space="preserve"> Александровн</w:t>
      </w:r>
      <w:r w:rsidR="009041B7">
        <w:t>а</w:t>
      </w:r>
      <w:r w:rsidR="00135A19">
        <w:t xml:space="preserve"> – главный</w:t>
      </w:r>
      <w:r w:rsidRPr="001B0DBF">
        <w:t xml:space="preserve"> специалист отдела по труду администрации района, секретарь комиссии;</w:t>
      </w:r>
    </w:p>
    <w:p w:rsidR="00FC6118" w:rsidRDefault="00FC6118" w:rsidP="00BD3282">
      <w:pPr>
        <w:jc w:val="both"/>
      </w:pPr>
    </w:p>
    <w:p w:rsidR="00FC6118" w:rsidRDefault="00FC6118" w:rsidP="00BD3282">
      <w:pPr>
        <w:jc w:val="both"/>
      </w:pPr>
      <w:r>
        <w:t>Гладких Елена Алексеевна – главный специалист-эксперт отдела государственной статистики в г. Новосибирск (Искитимский район) (по согласованию)</w:t>
      </w:r>
    </w:p>
    <w:p w:rsidR="00FC6118" w:rsidRDefault="00FC6118" w:rsidP="00BD3282">
      <w:pPr>
        <w:jc w:val="both"/>
      </w:pPr>
    </w:p>
    <w:p w:rsidR="002726A0" w:rsidRDefault="002726A0" w:rsidP="008B209A">
      <w:pPr>
        <w:jc w:val="both"/>
      </w:pPr>
      <w:r w:rsidRPr="001B0DBF">
        <w:t>Запрегаева Людмила Гео</w:t>
      </w:r>
      <w:r w:rsidR="001B0DBF">
        <w:t>ргиевна – директор ГКУ ЦЗН г. Ис</w:t>
      </w:r>
      <w:r w:rsidRPr="001B0DBF">
        <w:t>китим (по согласованию);</w:t>
      </w:r>
    </w:p>
    <w:p w:rsidR="00FC6118" w:rsidRPr="001B0DBF" w:rsidRDefault="00FC6118" w:rsidP="008B209A">
      <w:pPr>
        <w:jc w:val="both"/>
      </w:pPr>
    </w:p>
    <w:p w:rsidR="00627703" w:rsidRDefault="00627703" w:rsidP="008B209A">
      <w:pPr>
        <w:jc w:val="both"/>
      </w:pPr>
      <w:r w:rsidRPr="001B0DBF">
        <w:t>Фирсов</w:t>
      </w:r>
      <w:r w:rsidR="002726A0" w:rsidRPr="001B0DBF">
        <w:t>а</w:t>
      </w:r>
      <w:r w:rsidRPr="001B0DBF">
        <w:t xml:space="preserve"> Елен</w:t>
      </w:r>
      <w:r w:rsidR="002726A0" w:rsidRPr="001B0DBF">
        <w:t>а</w:t>
      </w:r>
      <w:r w:rsidRPr="001B0DBF">
        <w:t xml:space="preserve"> Юрьевн</w:t>
      </w:r>
      <w:r w:rsidR="002726A0" w:rsidRPr="001B0DBF">
        <w:t>а</w:t>
      </w:r>
      <w:r w:rsidRPr="001B0DBF">
        <w:t xml:space="preserve"> – руководител</w:t>
      </w:r>
      <w:r w:rsidR="002726A0" w:rsidRPr="001B0DBF">
        <w:t>ь</w:t>
      </w:r>
      <w:r w:rsidRPr="001B0DBF">
        <w:t xml:space="preserve"> клиентской службы (на правах отдела) в Искитимском районе </w:t>
      </w:r>
      <w:r w:rsidR="002726A0" w:rsidRPr="001B0DBF">
        <w:t xml:space="preserve">Отделения Фонда пенсионного и социального страхования РФ по Новосибирской области </w:t>
      </w:r>
      <w:r w:rsidRPr="001B0DBF">
        <w:t>(по согласованию);</w:t>
      </w:r>
    </w:p>
    <w:p w:rsidR="00FC6118" w:rsidRPr="001B0DBF" w:rsidRDefault="00FC6118" w:rsidP="008B209A">
      <w:pPr>
        <w:jc w:val="both"/>
      </w:pPr>
    </w:p>
    <w:p w:rsidR="002726A0" w:rsidRDefault="002726A0" w:rsidP="008B209A">
      <w:pPr>
        <w:jc w:val="both"/>
      </w:pPr>
      <w:r w:rsidRPr="001B0DBF">
        <w:t xml:space="preserve">Иовенко Елена Ивановна – главный </w:t>
      </w:r>
      <w:r w:rsidR="001B0DBF" w:rsidRPr="001B0DBF">
        <w:t>специалист</w:t>
      </w:r>
      <w:r w:rsidRPr="001B0DBF">
        <w:t xml:space="preserve"> –</w:t>
      </w:r>
      <w:r w:rsidR="001B0DBF">
        <w:t xml:space="preserve"> </w:t>
      </w:r>
      <w:r w:rsidRPr="001B0DBF">
        <w:t>бухгалтер управления сельского хозяйства администрации района;</w:t>
      </w:r>
    </w:p>
    <w:p w:rsidR="00FC6118" w:rsidRPr="001B0DBF" w:rsidRDefault="00FC6118" w:rsidP="008B209A">
      <w:pPr>
        <w:jc w:val="both"/>
      </w:pPr>
    </w:p>
    <w:p w:rsidR="002726A0" w:rsidRDefault="002726A0" w:rsidP="008B209A">
      <w:pPr>
        <w:jc w:val="both"/>
      </w:pPr>
      <w:r w:rsidRPr="001B0DBF">
        <w:t xml:space="preserve">Криницкая Полина Викторовна – начальник </w:t>
      </w:r>
      <w:r w:rsidR="001B0DBF" w:rsidRPr="001B0DBF">
        <w:t>отдела</w:t>
      </w:r>
      <w:r w:rsidRPr="001B0DBF">
        <w:t xml:space="preserve"> по труду </w:t>
      </w:r>
      <w:r w:rsidR="001B0DBF" w:rsidRPr="001B0DBF">
        <w:t>администрации</w:t>
      </w:r>
      <w:r w:rsidRPr="001B0DBF">
        <w:t xml:space="preserve"> района;</w:t>
      </w:r>
    </w:p>
    <w:p w:rsidR="00356BF0" w:rsidRDefault="00356BF0" w:rsidP="008B209A">
      <w:pPr>
        <w:jc w:val="both"/>
      </w:pPr>
    </w:p>
    <w:p w:rsidR="00356BF0" w:rsidRDefault="00356BF0" w:rsidP="008B209A">
      <w:pPr>
        <w:jc w:val="both"/>
      </w:pPr>
      <w:r>
        <w:t>Грязнова Елена Юрьевна – начальник управления экономического развития, промышленности и торговли администрации района</w:t>
      </w:r>
    </w:p>
    <w:p w:rsidR="00FC6118" w:rsidRDefault="00FC6118" w:rsidP="008B209A">
      <w:pPr>
        <w:jc w:val="both"/>
      </w:pPr>
    </w:p>
    <w:p w:rsidR="002726A0" w:rsidRDefault="002726A0" w:rsidP="008B209A">
      <w:pPr>
        <w:jc w:val="both"/>
      </w:pPr>
      <w:r w:rsidRPr="001B0DBF">
        <w:t>Сотникова Елена Геннадьевна – начальник управления финансов и налоговой политики Иски</w:t>
      </w:r>
      <w:r w:rsidR="001B0DBF">
        <w:t>тимского района (по согласовани</w:t>
      </w:r>
      <w:r w:rsidRPr="001B0DBF">
        <w:t>ю)</w:t>
      </w:r>
      <w:r w:rsidR="0026618D" w:rsidRPr="001B0DBF">
        <w:t>;</w:t>
      </w:r>
    </w:p>
    <w:p w:rsidR="00FC6118" w:rsidRPr="001B0DBF" w:rsidRDefault="00FC6118" w:rsidP="008B209A">
      <w:pPr>
        <w:jc w:val="both"/>
      </w:pPr>
    </w:p>
    <w:p w:rsidR="006D4E64" w:rsidRPr="00B50D49" w:rsidRDefault="0026618D" w:rsidP="008B209A">
      <w:pPr>
        <w:jc w:val="both"/>
      </w:pPr>
      <w:r w:rsidRPr="001B0DBF">
        <w:t>Тюр</w:t>
      </w:r>
      <w:r w:rsidR="00467551">
        <w:t>ь</w:t>
      </w:r>
      <w:r w:rsidRPr="001B0DBF">
        <w:t xml:space="preserve">беева Светлана Владимировна – </w:t>
      </w:r>
      <w:r w:rsidR="00467551">
        <w:t>П</w:t>
      </w:r>
      <w:r w:rsidRPr="001B0DBF">
        <w:t xml:space="preserve">редседатель </w:t>
      </w:r>
      <w:r w:rsidR="00467551">
        <w:t>Искитимской районной организации</w:t>
      </w:r>
      <w:r w:rsidR="00135A19">
        <w:t xml:space="preserve"> профсоюз</w:t>
      </w:r>
      <w:r w:rsidR="00467551">
        <w:t>а</w:t>
      </w:r>
      <w:r w:rsidR="00135A19">
        <w:t xml:space="preserve"> работников АПК, П</w:t>
      </w:r>
      <w:r w:rsidRPr="001B0DBF">
        <w:t>редседатель Координационного совета профсоюзных организаций Искитимского района (по согласованию)</w:t>
      </w:r>
      <w:r w:rsidR="00164EEF">
        <w:t>.</w:t>
      </w:r>
      <w:r w:rsidR="00CD3EBF">
        <w:t>»</w:t>
      </w:r>
    </w:p>
    <w:sectPr w:rsidR="006D4E64" w:rsidRPr="00B50D49" w:rsidSect="00130728">
      <w:footerReference w:type="default" r:id="rId8"/>
      <w:pgSz w:w="11906" w:h="16838"/>
      <w:pgMar w:top="1134" w:right="794" w:bottom="1134" w:left="1134" w:header="567" w:footer="35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D0E" w:rsidRDefault="00DC5D0E">
      <w:r>
        <w:separator/>
      </w:r>
    </w:p>
  </w:endnote>
  <w:endnote w:type="continuationSeparator" w:id="0">
    <w:p w:rsidR="00DC5D0E" w:rsidRDefault="00DC5D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2D0" w:rsidRPr="007A62D0" w:rsidRDefault="001246C3" w:rsidP="007A62D0">
    <w:pPr>
      <w:pStyle w:val="a5"/>
      <w:jc w:val="right"/>
      <w:rPr>
        <w:sz w:val="20"/>
      </w:rPr>
    </w:pPr>
    <w:r w:rsidRPr="001246C3">
      <w:rPr>
        <w:sz w:val="20"/>
      </w:rPr>
      <w:t>Проект постановления О внесении изменен в 902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D0E" w:rsidRDefault="00DC5D0E">
      <w:r>
        <w:separator/>
      </w:r>
    </w:p>
  </w:footnote>
  <w:footnote w:type="continuationSeparator" w:id="0">
    <w:p w:rsidR="00DC5D0E" w:rsidRDefault="00DC5D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B3C"/>
    <w:multiLevelType w:val="multilevel"/>
    <w:tmpl w:val="2424C20C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abstractNum w:abstractNumId="1">
    <w:nsid w:val="13863946"/>
    <w:multiLevelType w:val="multilevel"/>
    <w:tmpl w:val="A8B256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2E3C7532"/>
    <w:multiLevelType w:val="multilevel"/>
    <w:tmpl w:val="841CCA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2EB766C3"/>
    <w:multiLevelType w:val="multilevel"/>
    <w:tmpl w:val="04AEDB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EBE4ADB"/>
    <w:multiLevelType w:val="multilevel"/>
    <w:tmpl w:val="A8B256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772C1A51"/>
    <w:multiLevelType w:val="multilevel"/>
    <w:tmpl w:val="B9F2FA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58C0"/>
    <w:rsid w:val="0000142A"/>
    <w:rsid w:val="00005B80"/>
    <w:rsid w:val="00041A50"/>
    <w:rsid w:val="000964EB"/>
    <w:rsid w:val="000A4234"/>
    <w:rsid w:val="000B1147"/>
    <w:rsid w:val="000D1850"/>
    <w:rsid w:val="000F28A8"/>
    <w:rsid w:val="001246C3"/>
    <w:rsid w:val="00130728"/>
    <w:rsid w:val="00135A19"/>
    <w:rsid w:val="00164EEF"/>
    <w:rsid w:val="001950EB"/>
    <w:rsid w:val="00196DA2"/>
    <w:rsid w:val="001A0E8E"/>
    <w:rsid w:val="001B0DBF"/>
    <w:rsid w:val="001D6502"/>
    <w:rsid w:val="002038D2"/>
    <w:rsid w:val="00205808"/>
    <w:rsid w:val="0022058B"/>
    <w:rsid w:val="002253FE"/>
    <w:rsid w:val="0026618D"/>
    <w:rsid w:val="002726A0"/>
    <w:rsid w:val="002A20DD"/>
    <w:rsid w:val="002A2FF1"/>
    <w:rsid w:val="002A6DB6"/>
    <w:rsid w:val="002B1F09"/>
    <w:rsid w:val="002F4F6E"/>
    <w:rsid w:val="003069A8"/>
    <w:rsid w:val="00306F21"/>
    <w:rsid w:val="003076DA"/>
    <w:rsid w:val="00315630"/>
    <w:rsid w:val="00352937"/>
    <w:rsid w:val="00356BF0"/>
    <w:rsid w:val="0037431C"/>
    <w:rsid w:val="00384D3E"/>
    <w:rsid w:val="003E6C39"/>
    <w:rsid w:val="00403AE3"/>
    <w:rsid w:val="004134D8"/>
    <w:rsid w:val="00415BCA"/>
    <w:rsid w:val="00434389"/>
    <w:rsid w:val="004378E8"/>
    <w:rsid w:val="00467551"/>
    <w:rsid w:val="004927A1"/>
    <w:rsid w:val="004969D4"/>
    <w:rsid w:val="004A1360"/>
    <w:rsid w:val="004D58C0"/>
    <w:rsid w:val="004E1D2A"/>
    <w:rsid w:val="00504C5E"/>
    <w:rsid w:val="00512A2C"/>
    <w:rsid w:val="00522807"/>
    <w:rsid w:val="00566A29"/>
    <w:rsid w:val="005B5837"/>
    <w:rsid w:val="005C5489"/>
    <w:rsid w:val="005E47F1"/>
    <w:rsid w:val="005F100F"/>
    <w:rsid w:val="00616042"/>
    <w:rsid w:val="00627703"/>
    <w:rsid w:val="0064144B"/>
    <w:rsid w:val="00652434"/>
    <w:rsid w:val="006526B9"/>
    <w:rsid w:val="00680FA2"/>
    <w:rsid w:val="0068696B"/>
    <w:rsid w:val="006D4E64"/>
    <w:rsid w:val="006E036C"/>
    <w:rsid w:val="006E46F4"/>
    <w:rsid w:val="006E6013"/>
    <w:rsid w:val="006E748C"/>
    <w:rsid w:val="006F1F59"/>
    <w:rsid w:val="006F4B86"/>
    <w:rsid w:val="00716F22"/>
    <w:rsid w:val="007320CA"/>
    <w:rsid w:val="00732268"/>
    <w:rsid w:val="00766583"/>
    <w:rsid w:val="0076729C"/>
    <w:rsid w:val="00767F87"/>
    <w:rsid w:val="007814DB"/>
    <w:rsid w:val="007919D0"/>
    <w:rsid w:val="007A0104"/>
    <w:rsid w:val="007B0B3A"/>
    <w:rsid w:val="007B409C"/>
    <w:rsid w:val="007C2D1E"/>
    <w:rsid w:val="007E10A5"/>
    <w:rsid w:val="007F272F"/>
    <w:rsid w:val="008144AA"/>
    <w:rsid w:val="0084384C"/>
    <w:rsid w:val="00851CA2"/>
    <w:rsid w:val="00862469"/>
    <w:rsid w:val="00862925"/>
    <w:rsid w:val="00864518"/>
    <w:rsid w:val="00882990"/>
    <w:rsid w:val="00883691"/>
    <w:rsid w:val="008A66B3"/>
    <w:rsid w:val="008B209A"/>
    <w:rsid w:val="008E4849"/>
    <w:rsid w:val="008F29AB"/>
    <w:rsid w:val="009041B7"/>
    <w:rsid w:val="00942EB7"/>
    <w:rsid w:val="009638D6"/>
    <w:rsid w:val="00964E20"/>
    <w:rsid w:val="009A32EC"/>
    <w:rsid w:val="009A5B46"/>
    <w:rsid w:val="009C11A9"/>
    <w:rsid w:val="009F43AA"/>
    <w:rsid w:val="009F4876"/>
    <w:rsid w:val="009F797F"/>
    <w:rsid w:val="00A17BAC"/>
    <w:rsid w:val="00A25CE5"/>
    <w:rsid w:val="00A55327"/>
    <w:rsid w:val="00A8791C"/>
    <w:rsid w:val="00A95C47"/>
    <w:rsid w:val="00AA0559"/>
    <w:rsid w:val="00AA237B"/>
    <w:rsid w:val="00AE4C0D"/>
    <w:rsid w:val="00AF2390"/>
    <w:rsid w:val="00B21A7A"/>
    <w:rsid w:val="00B41C09"/>
    <w:rsid w:val="00B456B1"/>
    <w:rsid w:val="00B50D49"/>
    <w:rsid w:val="00B55BFE"/>
    <w:rsid w:val="00B62439"/>
    <w:rsid w:val="00B86725"/>
    <w:rsid w:val="00BB396D"/>
    <w:rsid w:val="00BC04E8"/>
    <w:rsid w:val="00BC77AB"/>
    <w:rsid w:val="00BD3282"/>
    <w:rsid w:val="00BE6941"/>
    <w:rsid w:val="00C02860"/>
    <w:rsid w:val="00C31FF6"/>
    <w:rsid w:val="00C76C7D"/>
    <w:rsid w:val="00C84AC5"/>
    <w:rsid w:val="00CA27CC"/>
    <w:rsid w:val="00CC1DE4"/>
    <w:rsid w:val="00CC6DF6"/>
    <w:rsid w:val="00CD3EBF"/>
    <w:rsid w:val="00CD544B"/>
    <w:rsid w:val="00CF06CB"/>
    <w:rsid w:val="00CF47CF"/>
    <w:rsid w:val="00D34465"/>
    <w:rsid w:val="00D40562"/>
    <w:rsid w:val="00D56F53"/>
    <w:rsid w:val="00D865F0"/>
    <w:rsid w:val="00D91FDB"/>
    <w:rsid w:val="00DB009E"/>
    <w:rsid w:val="00DC5D0E"/>
    <w:rsid w:val="00DD0F5B"/>
    <w:rsid w:val="00E12E93"/>
    <w:rsid w:val="00E14A6D"/>
    <w:rsid w:val="00E44927"/>
    <w:rsid w:val="00E51745"/>
    <w:rsid w:val="00E5691C"/>
    <w:rsid w:val="00E63C9A"/>
    <w:rsid w:val="00E63FAF"/>
    <w:rsid w:val="00EA18BE"/>
    <w:rsid w:val="00EC551F"/>
    <w:rsid w:val="00EF0391"/>
    <w:rsid w:val="00F038DC"/>
    <w:rsid w:val="00F163F3"/>
    <w:rsid w:val="00F3017C"/>
    <w:rsid w:val="00F31B49"/>
    <w:rsid w:val="00F32D21"/>
    <w:rsid w:val="00F4129F"/>
    <w:rsid w:val="00FC6118"/>
    <w:rsid w:val="00FC6838"/>
    <w:rsid w:val="00FD4310"/>
    <w:rsid w:val="00FF5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96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96D"/>
    <w:pPr>
      <w:keepNext/>
      <w:jc w:val="center"/>
      <w:outlineLvl w:val="0"/>
    </w:pPr>
    <w:rPr>
      <w:b/>
      <w:sz w:val="44"/>
    </w:rPr>
  </w:style>
  <w:style w:type="paragraph" w:styleId="3">
    <w:name w:val="heading 3"/>
    <w:basedOn w:val="a"/>
    <w:next w:val="a"/>
    <w:link w:val="30"/>
    <w:qFormat/>
    <w:rsid w:val="00BB396D"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link w:val="40"/>
    <w:qFormat/>
    <w:rsid w:val="00BB396D"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96D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30">
    <w:name w:val="Заголовок 3 Знак"/>
    <w:basedOn w:val="a0"/>
    <w:link w:val="3"/>
    <w:rsid w:val="00BB396D"/>
    <w:rPr>
      <w:rFonts w:ascii="Times New Roman" w:eastAsia="Times New Roman" w:hAnsi="Times New Roman" w:cs="Times New Roman"/>
      <w:sz w:val="32"/>
      <w:szCs w:val="20"/>
    </w:rPr>
  </w:style>
  <w:style w:type="character" w:customStyle="1" w:styleId="40">
    <w:name w:val="Заголовок 4 Знак"/>
    <w:basedOn w:val="a0"/>
    <w:link w:val="4"/>
    <w:rsid w:val="00BB396D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header"/>
    <w:basedOn w:val="a"/>
    <w:link w:val="a4"/>
    <w:rsid w:val="00BB396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BB396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rsid w:val="00BB396D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rsid w:val="00BB396D"/>
    <w:rPr>
      <w:rFonts w:ascii="Times New Roman" w:eastAsia="Times New Roman" w:hAnsi="Times New Roman" w:cs="Times New Roman"/>
      <w:sz w:val="28"/>
      <w:szCs w:val="20"/>
    </w:rPr>
  </w:style>
  <w:style w:type="paragraph" w:customStyle="1" w:styleId="ConsTitle">
    <w:name w:val="ConsTitle"/>
    <w:rsid w:val="002F4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blocktext">
    <w:name w:val="blocktext"/>
    <w:basedOn w:val="a"/>
    <w:rsid w:val="00384D3E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link w:val="2"/>
    <w:locked/>
    <w:rsid w:val="00384D3E"/>
    <w:rPr>
      <w:shd w:val="clear" w:color="auto" w:fill="FFFFFF"/>
    </w:rPr>
  </w:style>
  <w:style w:type="paragraph" w:customStyle="1" w:styleId="2">
    <w:name w:val="Основной текст2"/>
    <w:basedOn w:val="a"/>
    <w:link w:val="a7"/>
    <w:rsid w:val="00384D3E"/>
    <w:pPr>
      <w:shd w:val="clear" w:color="auto" w:fill="FFFFFF"/>
      <w:spacing w:line="250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67F87"/>
    <w:pPr>
      <w:ind w:left="720"/>
      <w:contextualSpacing/>
    </w:pPr>
    <w:rPr>
      <w:sz w:val="20"/>
    </w:rPr>
  </w:style>
  <w:style w:type="paragraph" w:customStyle="1" w:styleId="ConsPlusTitle">
    <w:name w:val="ConsPlusTitle"/>
    <w:uiPriority w:val="99"/>
    <w:rsid w:val="00BE69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3FA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63FAF"/>
    <w:rPr>
      <w:rFonts w:ascii="Segoe UI" w:eastAsia="Times New Roman" w:hAnsi="Segoe UI" w:cs="Segoe UI"/>
      <w:sz w:val="18"/>
      <w:szCs w:val="18"/>
      <w:lang w:eastAsia="ru-RU"/>
    </w:rPr>
  </w:style>
  <w:style w:type="table" w:styleId="ab">
    <w:name w:val="Table Grid"/>
    <w:basedOn w:val="a1"/>
    <w:uiPriority w:val="59"/>
    <w:rsid w:val="00FC6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755BAF9-69AC-45BD-9D85-289629E0B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1908</Words>
  <Characters>10877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Iskitim</dc:creator>
  <cp:lastModifiedBy>User</cp:lastModifiedBy>
  <cp:revision>3</cp:revision>
  <cp:lastPrinted>2024-11-13T13:20:00Z</cp:lastPrinted>
  <dcterms:created xsi:type="dcterms:W3CDTF">2024-12-03T08:50:00Z</dcterms:created>
  <dcterms:modified xsi:type="dcterms:W3CDTF">2024-12-03T08:51:00Z</dcterms:modified>
</cp:coreProperties>
</file>