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E94" w:rsidRPr="000B4E94" w:rsidRDefault="000B4E94" w:rsidP="000B4E94">
      <w:pPr>
        <w:spacing w:after="0" w:line="240" w:lineRule="auto"/>
        <w:ind w:left="11340"/>
        <w:rPr>
          <w:rFonts w:ascii="Times New Roman" w:eastAsia="Calibri" w:hAnsi="Times New Roman" w:cs="Times New Roman"/>
          <w:sz w:val="28"/>
          <w:szCs w:val="28"/>
        </w:rPr>
      </w:pPr>
      <w:r w:rsidRPr="000B4E94">
        <w:rPr>
          <w:rFonts w:ascii="Times New Roman" w:eastAsia="Calibri" w:hAnsi="Times New Roman" w:cs="Times New Roman"/>
          <w:sz w:val="28"/>
          <w:szCs w:val="28"/>
        </w:rPr>
        <w:t xml:space="preserve">ПРИЛОЖЕНИЕ </w:t>
      </w:r>
    </w:p>
    <w:p w:rsidR="000B4E94" w:rsidRPr="000B4E94" w:rsidRDefault="000B4E94" w:rsidP="000B4E94">
      <w:pPr>
        <w:spacing w:after="0" w:line="240" w:lineRule="auto"/>
        <w:ind w:left="11340"/>
        <w:rPr>
          <w:rFonts w:ascii="Times New Roman" w:eastAsia="Calibri" w:hAnsi="Times New Roman" w:cs="Times New Roman"/>
          <w:sz w:val="28"/>
          <w:szCs w:val="28"/>
        </w:rPr>
      </w:pPr>
      <w:r w:rsidRPr="000B4E94">
        <w:rPr>
          <w:rFonts w:ascii="Times New Roman" w:eastAsia="Calibri" w:hAnsi="Times New Roman" w:cs="Times New Roman"/>
          <w:sz w:val="28"/>
          <w:szCs w:val="28"/>
        </w:rPr>
        <w:t>к постановлению администрации</w:t>
      </w:r>
    </w:p>
    <w:p w:rsidR="000B4E94" w:rsidRPr="000B4E94" w:rsidRDefault="000B4E94" w:rsidP="000B4E94">
      <w:pPr>
        <w:spacing w:after="0" w:line="240" w:lineRule="auto"/>
        <w:ind w:left="11340"/>
        <w:rPr>
          <w:rFonts w:ascii="Times New Roman" w:eastAsia="Calibri" w:hAnsi="Times New Roman" w:cs="Times New Roman"/>
          <w:sz w:val="28"/>
          <w:szCs w:val="28"/>
        </w:rPr>
      </w:pPr>
      <w:r w:rsidRPr="000B4E94">
        <w:rPr>
          <w:rFonts w:ascii="Times New Roman" w:eastAsia="Calibri" w:hAnsi="Times New Roman" w:cs="Times New Roman"/>
          <w:sz w:val="28"/>
          <w:szCs w:val="28"/>
        </w:rPr>
        <w:t>Искитимского района</w:t>
      </w:r>
    </w:p>
    <w:p w:rsidR="000B4E94" w:rsidRDefault="000B4E94" w:rsidP="000B4E94">
      <w:pPr>
        <w:spacing w:after="0" w:line="240" w:lineRule="auto"/>
        <w:ind w:left="11340"/>
        <w:rPr>
          <w:rFonts w:ascii="Times New Roman" w:hAnsi="Times New Roman" w:cs="Times New Roman"/>
          <w:sz w:val="28"/>
          <w:szCs w:val="28"/>
        </w:rPr>
      </w:pPr>
      <w:r>
        <w:rPr>
          <w:rFonts w:ascii="Times New Roman" w:hAnsi="Times New Roman" w:cs="Times New Roman"/>
          <w:sz w:val="28"/>
          <w:szCs w:val="28"/>
        </w:rPr>
        <w:t>от 14.05.2024 № 539</w:t>
      </w:r>
    </w:p>
    <w:p w:rsidR="000B4E94" w:rsidRPr="000B4E94" w:rsidRDefault="000B4E94" w:rsidP="000B4E94">
      <w:pPr>
        <w:spacing w:after="0" w:line="240" w:lineRule="auto"/>
        <w:ind w:left="6804"/>
        <w:rPr>
          <w:rFonts w:ascii="Times New Roman" w:eastAsia="Calibri" w:hAnsi="Times New Roman" w:cs="Times New Roman"/>
          <w:sz w:val="28"/>
          <w:szCs w:val="28"/>
        </w:rPr>
      </w:pPr>
    </w:p>
    <w:p w:rsidR="00F828B3" w:rsidRPr="000B4E94" w:rsidRDefault="00F828B3" w:rsidP="00D56EE9">
      <w:pPr>
        <w:spacing w:after="0" w:line="240" w:lineRule="auto"/>
        <w:jc w:val="center"/>
        <w:rPr>
          <w:rFonts w:ascii="Times New Roman" w:hAnsi="Times New Roman" w:cs="Times New Roman"/>
          <w:sz w:val="28"/>
          <w:szCs w:val="28"/>
        </w:rPr>
      </w:pPr>
      <w:r w:rsidRPr="000B4E94">
        <w:rPr>
          <w:rFonts w:ascii="Times New Roman" w:hAnsi="Times New Roman" w:cs="Times New Roman"/>
          <w:sz w:val="28"/>
          <w:szCs w:val="28"/>
        </w:rPr>
        <w:t>МЕТОДИКА</w:t>
      </w:r>
    </w:p>
    <w:p w:rsidR="00F828B3" w:rsidRPr="000B4E94" w:rsidRDefault="00F828B3" w:rsidP="00D56EE9">
      <w:pPr>
        <w:spacing w:after="0" w:line="240" w:lineRule="auto"/>
        <w:jc w:val="center"/>
        <w:rPr>
          <w:rFonts w:ascii="Times New Roman" w:hAnsi="Times New Roman" w:cs="Times New Roman"/>
          <w:sz w:val="28"/>
          <w:szCs w:val="28"/>
        </w:rPr>
      </w:pPr>
      <w:r w:rsidRPr="000B4E94">
        <w:rPr>
          <w:rFonts w:ascii="Times New Roman" w:hAnsi="Times New Roman" w:cs="Times New Roman"/>
          <w:sz w:val="28"/>
          <w:szCs w:val="28"/>
        </w:rPr>
        <w:t>прогнозирования поступлений в бюджет</w:t>
      </w:r>
      <w:r w:rsidR="00C61754" w:rsidRPr="000B4E94">
        <w:rPr>
          <w:rFonts w:ascii="Times New Roman" w:hAnsi="Times New Roman" w:cs="Times New Roman"/>
          <w:sz w:val="28"/>
          <w:szCs w:val="28"/>
        </w:rPr>
        <w:t xml:space="preserve"> </w:t>
      </w:r>
      <w:r w:rsidR="000E27D6" w:rsidRPr="000B4E94">
        <w:rPr>
          <w:rFonts w:ascii="Times New Roman" w:hAnsi="Times New Roman" w:cs="Times New Roman"/>
          <w:sz w:val="28"/>
          <w:szCs w:val="28"/>
        </w:rPr>
        <w:t>Искитимского района</w:t>
      </w:r>
      <w:r w:rsidRPr="000B4E94">
        <w:rPr>
          <w:rFonts w:ascii="Times New Roman" w:hAnsi="Times New Roman" w:cs="Times New Roman"/>
          <w:sz w:val="28"/>
          <w:szCs w:val="28"/>
        </w:rPr>
        <w:t xml:space="preserve"> Новосибирской области неналоговых доходов, </w:t>
      </w:r>
    </w:p>
    <w:p w:rsidR="00F828B3" w:rsidRPr="000B4E94" w:rsidRDefault="00F828B3" w:rsidP="00D56EE9">
      <w:pPr>
        <w:spacing w:after="0" w:line="240" w:lineRule="auto"/>
        <w:jc w:val="center"/>
        <w:rPr>
          <w:rFonts w:ascii="Times New Roman" w:hAnsi="Times New Roman" w:cs="Times New Roman"/>
          <w:sz w:val="28"/>
          <w:szCs w:val="28"/>
        </w:rPr>
      </w:pPr>
      <w:r w:rsidRPr="000B4E94">
        <w:rPr>
          <w:rFonts w:ascii="Times New Roman" w:hAnsi="Times New Roman" w:cs="Times New Roman"/>
          <w:sz w:val="28"/>
          <w:szCs w:val="28"/>
        </w:rPr>
        <w:t xml:space="preserve">администрируемых </w:t>
      </w:r>
      <w:r w:rsidR="000E27D6" w:rsidRPr="000B4E94">
        <w:rPr>
          <w:rFonts w:ascii="Times New Roman" w:hAnsi="Times New Roman" w:cs="Times New Roman"/>
          <w:sz w:val="28"/>
          <w:szCs w:val="28"/>
        </w:rPr>
        <w:t>администрацией Искитимского района Новосибирской области</w:t>
      </w:r>
    </w:p>
    <w:tbl>
      <w:tblPr>
        <w:tblStyle w:val="a6"/>
        <w:tblpPr w:leftFromText="180" w:rightFromText="180" w:vertAnchor="page" w:horzAnchor="margin" w:tblpY="4745"/>
        <w:tblW w:w="15021" w:type="dxa"/>
        <w:tblInd w:w="0" w:type="dxa"/>
        <w:tblLayout w:type="fixed"/>
        <w:tblLook w:val="04A0"/>
      </w:tblPr>
      <w:tblGrid>
        <w:gridCol w:w="421"/>
        <w:gridCol w:w="850"/>
        <w:gridCol w:w="992"/>
        <w:gridCol w:w="1134"/>
        <w:gridCol w:w="1560"/>
        <w:gridCol w:w="992"/>
        <w:gridCol w:w="2693"/>
        <w:gridCol w:w="2410"/>
        <w:gridCol w:w="3969"/>
      </w:tblGrid>
      <w:tr w:rsidR="0051780F" w:rsidTr="00A06856">
        <w:tc>
          <w:tcPr>
            <w:tcW w:w="421" w:type="dxa"/>
            <w:tcBorders>
              <w:top w:val="single" w:sz="4" w:space="0" w:color="000000"/>
              <w:left w:val="single" w:sz="4" w:space="0" w:color="000000"/>
              <w:bottom w:val="single" w:sz="4" w:space="0" w:color="000000"/>
              <w:right w:val="single" w:sz="4" w:space="0" w:color="000000"/>
            </w:tcBorders>
            <w:vAlign w:val="center"/>
            <w:hideMark/>
          </w:tcPr>
          <w:p w:rsidR="00F828B3" w:rsidRPr="00FE034B" w:rsidRDefault="00F828B3" w:rsidP="00D56EE9">
            <w:pPr>
              <w:spacing w:after="0" w:line="240" w:lineRule="auto"/>
              <w:jc w:val="center"/>
              <w:rPr>
                <w:rFonts w:ascii="Times New Roman" w:eastAsia="Times New Roman" w:hAnsi="Times New Roman" w:cs="Times New Roman"/>
                <w:color w:val="000000"/>
                <w:sz w:val="18"/>
                <w:szCs w:val="20"/>
                <w:lang w:eastAsia="ru-RU"/>
              </w:rPr>
            </w:pPr>
            <w:r w:rsidRPr="00FE034B">
              <w:rPr>
                <w:rFonts w:ascii="Times New Roman" w:eastAsia="Times New Roman" w:hAnsi="Times New Roman" w:cs="Times New Roman"/>
                <w:color w:val="000000"/>
                <w:sz w:val="18"/>
                <w:szCs w:val="20"/>
                <w:lang w:eastAsia="ru-RU"/>
              </w:rPr>
              <w:t>№ п/п</w:t>
            </w:r>
          </w:p>
        </w:tc>
        <w:tc>
          <w:tcPr>
            <w:tcW w:w="850" w:type="dxa"/>
            <w:tcBorders>
              <w:top w:val="single" w:sz="4" w:space="0" w:color="000000"/>
              <w:left w:val="single" w:sz="4" w:space="0" w:color="000000"/>
              <w:bottom w:val="single" w:sz="4" w:space="0" w:color="000000"/>
              <w:right w:val="single" w:sz="4" w:space="0" w:color="000000"/>
            </w:tcBorders>
            <w:vAlign w:val="center"/>
            <w:hideMark/>
          </w:tcPr>
          <w:p w:rsidR="00F828B3" w:rsidRPr="00FE034B" w:rsidRDefault="00F828B3" w:rsidP="00D56EE9">
            <w:pPr>
              <w:spacing w:after="0" w:line="240" w:lineRule="auto"/>
              <w:jc w:val="center"/>
              <w:rPr>
                <w:rFonts w:ascii="Times New Roman" w:eastAsia="Times New Roman" w:hAnsi="Times New Roman" w:cs="Times New Roman"/>
                <w:color w:val="000000"/>
                <w:sz w:val="18"/>
                <w:szCs w:val="16"/>
                <w:lang w:eastAsia="ru-RU"/>
              </w:rPr>
            </w:pPr>
            <w:r w:rsidRPr="00FE034B">
              <w:rPr>
                <w:rFonts w:ascii="Times New Roman" w:eastAsia="Times New Roman" w:hAnsi="Times New Roman" w:cs="Times New Roman"/>
                <w:color w:val="000000"/>
                <w:sz w:val="18"/>
                <w:szCs w:val="16"/>
                <w:lang w:eastAsia="ru-RU"/>
              </w:rPr>
              <w:t>Код главного администратора доходов</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F828B3" w:rsidRPr="00FE034B" w:rsidRDefault="00F828B3" w:rsidP="00D56EE9">
            <w:pPr>
              <w:spacing w:after="0" w:line="240" w:lineRule="auto"/>
              <w:jc w:val="center"/>
              <w:rPr>
                <w:rFonts w:ascii="Times New Roman" w:eastAsia="Times New Roman" w:hAnsi="Times New Roman" w:cs="Times New Roman"/>
                <w:color w:val="000000"/>
                <w:sz w:val="18"/>
                <w:szCs w:val="20"/>
                <w:lang w:eastAsia="ru-RU"/>
              </w:rPr>
            </w:pPr>
            <w:r w:rsidRPr="00FE034B">
              <w:rPr>
                <w:rFonts w:ascii="Times New Roman" w:eastAsia="Times New Roman" w:hAnsi="Times New Roman" w:cs="Times New Roman"/>
                <w:color w:val="000000"/>
                <w:sz w:val="18"/>
                <w:szCs w:val="20"/>
                <w:lang w:eastAsia="ru-RU"/>
              </w:rPr>
              <w:t>Наименование главного администратора доходов</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F828B3" w:rsidRPr="00FE034B" w:rsidRDefault="00F828B3" w:rsidP="00D56EE9">
            <w:pPr>
              <w:spacing w:after="0" w:line="240" w:lineRule="auto"/>
              <w:jc w:val="center"/>
              <w:rPr>
                <w:rFonts w:ascii="Times New Roman" w:eastAsia="Times New Roman" w:hAnsi="Times New Roman" w:cs="Times New Roman"/>
                <w:color w:val="000000"/>
                <w:sz w:val="18"/>
                <w:szCs w:val="20"/>
                <w:lang w:eastAsia="ru-RU"/>
              </w:rPr>
            </w:pPr>
            <w:r w:rsidRPr="00FE034B">
              <w:rPr>
                <w:rFonts w:ascii="Times New Roman" w:eastAsia="Times New Roman" w:hAnsi="Times New Roman" w:cs="Times New Roman"/>
                <w:color w:val="000000"/>
                <w:sz w:val="18"/>
                <w:szCs w:val="20"/>
                <w:lang w:eastAsia="ru-RU"/>
              </w:rPr>
              <w:t>КБК</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F828B3" w:rsidRPr="00FE034B" w:rsidRDefault="00F828B3" w:rsidP="00D56EE9">
            <w:pPr>
              <w:spacing w:after="0" w:line="240" w:lineRule="auto"/>
              <w:jc w:val="center"/>
              <w:rPr>
                <w:rFonts w:ascii="Times New Roman" w:eastAsia="Times New Roman" w:hAnsi="Times New Roman" w:cs="Times New Roman"/>
                <w:color w:val="000000"/>
                <w:sz w:val="18"/>
                <w:szCs w:val="20"/>
                <w:lang w:eastAsia="ru-RU"/>
              </w:rPr>
            </w:pPr>
            <w:r w:rsidRPr="00FE034B">
              <w:rPr>
                <w:rFonts w:ascii="Times New Roman" w:eastAsia="Times New Roman" w:hAnsi="Times New Roman" w:cs="Times New Roman"/>
                <w:color w:val="000000"/>
                <w:sz w:val="18"/>
                <w:szCs w:val="20"/>
                <w:lang w:eastAsia="ru-RU"/>
              </w:rPr>
              <w:t>Наименование КБК доходов</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F828B3" w:rsidRPr="00FE034B" w:rsidRDefault="00F828B3" w:rsidP="00D56EE9">
            <w:pPr>
              <w:spacing w:after="0" w:line="240" w:lineRule="auto"/>
              <w:jc w:val="center"/>
              <w:rPr>
                <w:rFonts w:ascii="Times New Roman" w:eastAsia="Times New Roman" w:hAnsi="Times New Roman" w:cs="Times New Roman"/>
                <w:color w:val="000000"/>
                <w:sz w:val="18"/>
                <w:szCs w:val="20"/>
                <w:lang w:eastAsia="ru-RU"/>
              </w:rPr>
            </w:pPr>
            <w:r w:rsidRPr="00FE034B">
              <w:rPr>
                <w:rFonts w:ascii="Times New Roman" w:eastAsia="Times New Roman" w:hAnsi="Times New Roman" w:cs="Times New Roman"/>
                <w:color w:val="000000"/>
                <w:sz w:val="18"/>
                <w:szCs w:val="20"/>
                <w:lang w:eastAsia="ru-RU"/>
              </w:rPr>
              <w:t>Наименование метода расчета</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F828B3" w:rsidRPr="00FE034B" w:rsidRDefault="00F828B3" w:rsidP="00D56EE9">
            <w:pPr>
              <w:spacing w:after="0" w:line="240" w:lineRule="auto"/>
              <w:jc w:val="center"/>
              <w:rPr>
                <w:rFonts w:ascii="Times New Roman" w:eastAsia="Times New Roman" w:hAnsi="Times New Roman" w:cs="Times New Roman"/>
                <w:color w:val="000000"/>
                <w:sz w:val="18"/>
                <w:szCs w:val="20"/>
                <w:lang w:eastAsia="ru-RU"/>
              </w:rPr>
            </w:pPr>
            <w:r w:rsidRPr="00FE034B">
              <w:rPr>
                <w:rFonts w:ascii="Times New Roman" w:eastAsia="Times New Roman" w:hAnsi="Times New Roman" w:cs="Times New Roman"/>
                <w:color w:val="000000"/>
                <w:sz w:val="18"/>
                <w:szCs w:val="20"/>
                <w:lang w:eastAsia="ru-RU"/>
              </w:rPr>
              <w:t>Формула расчета</w:t>
            </w:r>
            <w:r w:rsidR="00C41A81">
              <w:rPr>
                <w:rFonts w:ascii="Times New Roman" w:eastAsia="Times New Roman" w:hAnsi="Times New Roman" w:cs="Times New Roman"/>
                <w:color w:val="000000"/>
                <w:sz w:val="18"/>
                <w:szCs w:val="20"/>
                <w:lang w:eastAsia="ru-RU"/>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F828B3" w:rsidRPr="00FE034B" w:rsidRDefault="00F828B3" w:rsidP="00D56EE9">
            <w:pPr>
              <w:spacing w:after="0" w:line="240" w:lineRule="auto"/>
              <w:jc w:val="center"/>
              <w:rPr>
                <w:rFonts w:ascii="Times New Roman" w:eastAsia="Times New Roman" w:hAnsi="Times New Roman" w:cs="Times New Roman"/>
                <w:color w:val="000000"/>
                <w:sz w:val="18"/>
                <w:szCs w:val="20"/>
                <w:lang w:eastAsia="ru-RU"/>
              </w:rPr>
            </w:pPr>
            <w:r w:rsidRPr="00FE034B">
              <w:rPr>
                <w:rFonts w:ascii="Times New Roman" w:eastAsia="Times New Roman" w:hAnsi="Times New Roman" w:cs="Times New Roman"/>
                <w:color w:val="000000"/>
                <w:sz w:val="18"/>
                <w:szCs w:val="20"/>
                <w:lang w:eastAsia="ru-RU"/>
              </w:rPr>
              <w:t>Алгоритм расчета</w:t>
            </w:r>
            <w:r w:rsidR="00C41A81">
              <w:rPr>
                <w:rFonts w:ascii="Times New Roman" w:eastAsia="Times New Roman" w:hAnsi="Times New Roman" w:cs="Times New Roman"/>
                <w:color w:val="000000"/>
                <w:sz w:val="18"/>
                <w:szCs w:val="20"/>
                <w:lang w:eastAsia="ru-RU"/>
              </w:rPr>
              <w:t>**</w:t>
            </w:r>
          </w:p>
          <w:p w:rsidR="00F828B3" w:rsidRPr="00FE034B" w:rsidRDefault="00F828B3" w:rsidP="00D56EE9">
            <w:pPr>
              <w:spacing w:after="0" w:line="240" w:lineRule="auto"/>
              <w:jc w:val="center"/>
              <w:rPr>
                <w:rFonts w:ascii="Times New Roman" w:eastAsia="Times New Roman" w:hAnsi="Times New Roman" w:cs="Times New Roman"/>
                <w:color w:val="000000"/>
                <w:sz w:val="18"/>
                <w:szCs w:val="20"/>
                <w:lang w:eastAsia="ru-RU"/>
              </w:rPr>
            </w:pPr>
          </w:p>
        </w:tc>
        <w:tc>
          <w:tcPr>
            <w:tcW w:w="3969" w:type="dxa"/>
            <w:tcBorders>
              <w:top w:val="single" w:sz="4" w:space="0" w:color="000000"/>
              <w:left w:val="single" w:sz="4" w:space="0" w:color="000000"/>
              <w:bottom w:val="single" w:sz="4" w:space="0" w:color="000000"/>
              <w:right w:val="single" w:sz="4" w:space="0" w:color="000000"/>
            </w:tcBorders>
            <w:vAlign w:val="center"/>
          </w:tcPr>
          <w:p w:rsidR="00F828B3" w:rsidRPr="00FE034B" w:rsidRDefault="00F828B3" w:rsidP="00D56EE9">
            <w:pPr>
              <w:spacing w:after="0" w:line="240" w:lineRule="auto"/>
              <w:jc w:val="center"/>
              <w:rPr>
                <w:rFonts w:ascii="Times New Roman" w:eastAsia="Times New Roman" w:hAnsi="Times New Roman" w:cs="Times New Roman"/>
                <w:color w:val="000000"/>
                <w:sz w:val="18"/>
                <w:szCs w:val="20"/>
                <w:lang w:eastAsia="ru-RU"/>
              </w:rPr>
            </w:pPr>
            <w:r w:rsidRPr="00FE034B">
              <w:rPr>
                <w:rFonts w:ascii="Times New Roman" w:eastAsia="Times New Roman" w:hAnsi="Times New Roman" w:cs="Times New Roman"/>
                <w:color w:val="000000"/>
                <w:sz w:val="18"/>
                <w:szCs w:val="20"/>
                <w:lang w:eastAsia="ru-RU"/>
              </w:rPr>
              <w:t>Описание показателей</w:t>
            </w:r>
          </w:p>
          <w:p w:rsidR="00F828B3" w:rsidRPr="00FE034B" w:rsidRDefault="00F828B3" w:rsidP="00D56EE9">
            <w:pPr>
              <w:spacing w:after="0" w:line="240" w:lineRule="auto"/>
              <w:jc w:val="center"/>
              <w:rPr>
                <w:rFonts w:ascii="Times New Roman" w:eastAsia="Times New Roman" w:hAnsi="Times New Roman" w:cs="Times New Roman"/>
                <w:color w:val="000000"/>
                <w:sz w:val="18"/>
                <w:szCs w:val="20"/>
                <w:lang w:eastAsia="ru-RU"/>
              </w:rPr>
            </w:pPr>
          </w:p>
        </w:tc>
      </w:tr>
      <w:tr w:rsidR="006B69D0" w:rsidTr="00A06856">
        <w:tc>
          <w:tcPr>
            <w:tcW w:w="421" w:type="dxa"/>
            <w:tcBorders>
              <w:top w:val="single" w:sz="4" w:space="0" w:color="000000"/>
              <w:left w:val="single" w:sz="4" w:space="0" w:color="000000"/>
              <w:bottom w:val="single" w:sz="4" w:space="0" w:color="000000"/>
              <w:right w:val="single" w:sz="4" w:space="0" w:color="000000"/>
            </w:tcBorders>
            <w:vAlign w:val="center"/>
            <w:hideMark/>
          </w:tcPr>
          <w:p w:rsidR="006B69D0" w:rsidRDefault="006B69D0" w:rsidP="00D56EE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6B69D0" w:rsidRPr="00795F1A" w:rsidRDefault="000E27D6" w:rsidP="00D56EE9">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6B69D0" w:rsidRPr="00795F1A" w:rsidRDefault="000E27D6" w:rsidP="000E27D6">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B69D0" w:rsidRPr="006B69D0" w:rsidRDefault="006B69D0" w:rsidP="00D56EE9">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10804020010000110</w:t>
            </w:r>
          </w:p>
        </w:tc>
        <w:tc>
          <w:tcPr>
            <w:tcW w:w="1560" w:type="dxa"/>
            <w:tcBorders>
              <w:top w:val="single" w:sz="4" w:space="0" w:color="auto"/>
              <w:left w:val="nil"/>
              <w:bottom w:val="single" w:sz="4" w:space="0" w:color="auto"/>
              <w:right w:val="single" w:sz="4" w:space="0" w:color="auto"/>
            </w:tcBorders>
            <w:shd w:val="clear" w:color="auto" w:fill="auto"/>
            <w:vAlign w:val="center"/>
          </w:tcPr>
          <w:p w:rsidR="006B69D0" w:rsidRPr="006B69D0" w:rsidRDefault="006B69D0" w:rsidP="00D56EE9">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992" w:type="dxa"/>
            <w:tcBorders>
              <w:top w:val="single" w:sz="4" w:space="0" w:color="000000"/>
              <w:left w:val="single" w:sz="4" w:space="0" w:color="000000"/>
              <w:bottom w:val="single" w:sz="4" w:space="0" w:color="000000"/>
              <w:right w:val="single" w:sz="4" w:space="0" w:color="000000"/>
            </w:tcBorders>
            <w:vAlign w:val="center"/>
          </w:tcPr>
          <w:p w:rsidR="006B69D0" w:rsidRPr="006B69D0" w:rsidRDefault="0087694E" w:rsidP="00D56EE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п</w:t>
            </w:r>
            <w:r w:rsidRPr="001225E0">
              <w:rPr>
                <w:rFonts w:ascii="Times New Roman" w:hAnsi="Times New Roman" w:cs="Times New Roman"/>
                <w:sz w:val="18"/>
                <w:szCs w:val="18"/>
              </w:rPr>
              <w:t>рямой расчет</w:t>
            </w:r>
          </w:p>
        </w:tc>
        <w:tc>
          <w:tcPr>
            <w:tcW w:w="2693" w:type="dxa"/>
            <w:tcBorders>
              <w:top w:val="single" w:sz="4" w:space="0" w:color="000000"/>
              <w:left w:val="single" w:sz="4" w:space="0" w:color="000000"/>
              <w:bottom w:val="single" w:sz="4" w:space="0" w:color="000000"/>
              <w:right w:val="single" w:sz="4" w:space="0" w:color="000000"/>
            </w:tcBorders>
            <w:vAlign w:val="center"/>
          </w:tcPr>
          <w:p w:rsidR="006B69D0" w:rsidRPr="00795F1A" w:rsidRDefault="006B69D0" w:rsidP="00D56EE9">
            <w:pPr>
              <w:spacing w:after="0" w:line="240" w:lineRule="auto"/>
              <w:jc w:val="center"/>
              <w:rPr>
                <w:rFonts w:ascii="Times New Roman" w:hAnsi="Times New Roman" w:cs="Times New Roman"/>
                <w:sz w:val="18"/>
                <w:szCs w:val="18"/>
              </w:rPr>
            </w:pPr>
            <m:oMathPara>
              <m:oMath>
                <m:r>
                  <m:rPr>
                    <m:sty m:val="p"/>
                  </m:rPr>
                  <w:rPr>
                    <w:rFonts w:ascii="Cambria Math" w:hAnsi="Cambria Math" w:cs="Times New Roman"/>
                    <w:sz w:val="18"/>
                    <w:szCs w:val="18"/>
                  </w:rPr>
                  <m:t xml:space="preserve">ПГп= </m:t>
                </m:r>
                <m:nary>
                  <m:naryPr>
                    <m:chr m:val="∑"/>
                    <m:ctrlPr>
                      <w:rPr>
                        <w:rFonts w:ascii="Cambria Math" w:hAnsi="Cambria Math" w:cs="Times New Roman"/>
                        <w:sz w:val="18"/>
                        <w:szCs w:val="18"/>
                      </w:rPr>
                    </m:ctrlPr>
                  </m:naryPr>
                  <m:sub>
                    <m:r>
                      <w:rPr>
                        <w:rFonts w:ascii="Cambria Math" w:hAnsi="Cambria Math" w:cs="Times New Roman"/>
                        <w:sz w:val="18"/>
                        <w:szCs w:val="18"/>
                      </w:rPr>
                      <m:t>i</m:t>
                    </m:r>
                    <m:r>
                      <m:rPr>
                        <m:sty m:val="p"/>
                      </m:rPr>
                      <w:rPr>
                        <w:rFonts w:ascii="Cambria Math" w:hAnsi="Cambria Math" w:cs="Times New Roman"/>
                        <w:sz w:val="18"/>
                        <w:szCs w:val="18"/>
                      </w:rPr>
                      <m:t>=1</m:t>
                    </m:r>
                  </m:sub>
                  <m:sup>
                    <m:r>
                      <w:rPr>
                        <w:rFonts w:ascii="Cambria Math" w:hAnsi="Cambria Math" w:cs="Times New Roman"/>
                        <w:sz w:val="18"/>
                        <w:szCs w:val="18"/>
                      </w:rPr>
                      <m:t>n</m:t>
                    </m:r>
                  </m:sup>
                  <m:e>
                    <m:r>
                      <m:rPr>
                        <m:sty m:val="p"/>
                      </m:rPr>
                      <w:rPr>
                        <w:rFonts w:ascii="Cambria Math" w:hAnsi="Cambria Math" w:cs="Times New Roman"/>
                        <w:sz w:val="18"/>
                        <w:szCs w:val="18"/>
                      </w:rPr>
                      <m:t>К*Р-Овд</m:t>
                    </m:r>
                  </m:e>
                </m:nary>
              </m:oMath>
            </m:oMathPara>
          </w:p>
          <w:p w:rsidR="00795F1A" w:rsidRPr="00795F1A" w:rsidRDefault="00795F1A" w:rsidP="00D56EE9">
            <w:pPr>
              <w:spacing w:after="0" w:line="240" w:lineRule="auto"/>
              <w:jc w:val="center"/>
              <w:rPr>
                <w:rFonts w:ascii="Times New Roman" w:hAnsi="Times New Roman" w:cs="Times New Roman"/>
                <w:sz w:val="18"/>
                <w:szCs w:val="18"/>
              </w:rPr>
            </w:pPr>
          </w:p>
          <w:p w:rsidR="00795F1A" w:rsidRPr="00795F1A" w:rsidRDefault="00BD745D" w:rsidP="00D56EE9">
            <w:pPr>
              <w:spacing w:after="0" w:line="240" w:lineRule="auto"/>
              <w:jc w:val="center"/>
              <w:rPr>
                <w:rFonts w:ascii="Times New Roman" w:hAnsi="Times New Roman" w:cs="Times New Roman"/>
                <w:sz w:val="18"/>
                <w:szCs w:val="18"/>
              </w:rPr>
            </w:pPr>
            <m:oMathPara>
              <m:oMath>
                <m:r>
                  <w:rPr>
                    <w:rFonts w:ascii="Cambria Math" w:hAnsi="Cambria Math" w:cs="Times New Roman"/>
                    <w:sz w:val="18"/>
                    <w:szCs w:val="18"/>
                  </w:rPr>
                  <m:t>Овд=</m:t>
                </m:r>
                <m:nary>
                  <m:naryPr>
                    <m:chr m:val="∑"/>
                    <m:ctrlPr>
                      <w:rPr>
                        <w:rFonts w:ascii="Cambria Math" w:hAnsi="Cambria Math" w:cs="Times New Roman"/>
                        <w:i/>
                        <w:sz w:val="18"/>
                        <w:szCs w:val="18"/>
                      </w:rPr>
                    </m:ctrlPr>
                  </m:naryPr>
                  <m:sub>
                    <m:r>
                      <w:rPr>
                        <w:rFonts w:ascii="Cambria Math" w:hAnsi="Cambria Math" w:cs="Times New Roman"/>
                        <w:sz w:val="18"/>
                        <w:szCs w:val="18"/>
                      </w:rPr>
                      <m:t>i=1</m:t>
                    </m:r>
                  </m:sub>
                  <m:sup>
                    <m:r>
                      <w:rPr>
                        <w:rFonts w:ascii="Cambria Math" w:hAnsi="Cambria Math" w:cs="Times New Roman"/>
                        <w:sz w:val="18"/>
                        <w:szCs w:val="18"/>
                      </w:rPr>
                      <m:t>n</m:t>
                    </m:r>
                  </m:sup>
                  <m:e>
                    <m:r>
                      <w:rPr>
                        <w:rFonts w:ascii="Cambria Math" w:hAnsi="Cambria Math" w:cs="Times New Roman"/>
                        <w:sz w:val="18"/>
                        <w:szCs w:val="18"/>
                      </w:rPr>
                      <m:t>Кл*Р</m:t>
                    </m:r>
                    <m:r>
                      <m:rPr>
                        <m:sty m:val="p"/>
                      </m:rPr>
                      <w:rPr>
                        <w:rFonts w:ascii="Cambria Math" w:eastAsiaTheme="minorEastAsia" w:hAnsi="Cambria Math" w:cs="Times New Roman"/>
                        <w:sz w:val="18"/>
                        <w:szCs w:val="18"/>
                      </w:rPr>
                      <m:t>*Рп</m:t>
                    </m:r>
                  </m:e>
                </m:nary>
              </m:oMath>
            </m:oMathPara>
          </w:p>
          <w:p w:rsidR="00795F1A" w:rsidRPr="00795F1A" w:rsidRDefault="00795F1A" w:rsidP="00D56EE9">
            <w:pPr>
              <w:spacing w:after="0" w:line="240" w:lineRule="auto"/>
              <w:jc w:val="center"/>
              <w:rPr>
                <w:rFonts w:ascii="Times New Roman" w:hAnsi="Times New Roman" w:cs="Times New Roman"/>
                <w:sz w:val="18"/>
                <w:szCs w:val="18"/>
              </w:rPr>
            </w:pPr>
          </w:p>
          <w:p w:rsidR="00795F1A" w:rsidRPr="00795F1A" w:rsidRDefault="00795F1A" w:rsidP="00D56EE9">
            <w:pPr>
              <w:spacing w:after="0" w:line="240" w:lineRule="auto"/>
              <w:jc w:val="center"/>
              <w:rPr>
                <w:rFonts w:ascii="Times New Roman" w:hAnsi="Times New Roman" w:cs="Times New Roman"/>
                <w:sz w:val="18"/>
                <w:szCs w:val="18"/>
              </w:rPr>
            </w:pPr>
          </w:p>
          <w:p w:rsidR="006B69D0" w:rsidRPr="006B69D0" w:rsidRDefault="006B69D0" w:rsidP="00D56EE9">
            <w:pPr>
              <w:spacing w:after="0" w:line="240" w:lineRule="auto"/>
              <w:jc w:val="center"/>
              <w:rPr>
                <w:rFonts w:ascii="Times New Roman" w:hAnsi="Times New Roman" w:cs="Times New Roman"/>
                <w:sz w:val="18"/>
                <w:szCs w:val="18"/>
              </w:rPr>
            </w:pPr>
          </w:p>
        </w:tc>
        <w:tc>
          <w:tcPr>
            <w:tcW w:w="2410" w:type="dxa"/>
            <w:tcBorders>
              <w:top w:val="single" w:sz="4" w:space="0" w:color="000000"/>
              <w:left w:val="single" w:sz="4" w:space="0" w:color="000000"/>
              <w:bottom w:val="single" w:sz="4" w:space="0" w:color="000000"/>
              <w:right w:val="single" w:sz="4" w:space="0" w:color="000000"/>
            </w:tcBorders>
          </w:tcPr>
          <w:p w:rsidR="006B69D0" w:rsidRPr="00795F1A" w:rsidRDefault="005D6AA4" w:rsidP="00D56EE9">
            <w:pPr>
              <w:spacing w:after="0" w:line="240" w:lineRule="auto"/>
              <w:rPr>
                <w:rFonts w:ascii="Times New Roman" w:hAnsi="Times New Roman" w:cs="Times New Roman"/>
                <w:sz w:val="18"/>
                <w:szCs w:val="18"/>
              </w:rPr>
            </w:pPr>
            <w:r>
              <w:rPr>
                <w:rFonts w:ascii="Times New Roman" w:hAnsi="Times New Roman" w:cs="Times New Roman"/>
                <w:sz w:val="18"/>
                <w:szCs w:val="18"/>
              </w:rPr>
              <w:t>Прогнозные поступления</w:t>
            </w:r>
            <w:r w:rsidR="00FA75FA" w:rsidRPr="00FA75FA">
              <w:rPr>
                <w:rFonts w:ascii="Times New Roman" w:hAnsi="Times New Roman" w:cs="Times New Roman"/>
                <w:sz w:val="18"/>
                <w:szCs w:val="18"/>
              </w:rPr>
              <w:t xml:space="preserve"> доходов от взимания государственной пошлины </w:t>
            </w:r>
            <w:r>
              <w:rPr>
                <w:rFonts w:ascii="Times New Roman" w:hAnsi="Times New Roman" w:cs="Times New Roman"/>
                <w:sz w:val="18"/>
                <w:szCs w:val="18"/>
              </w:rPr>
              <w:t>рассчитываются по каждому виду</w:t>
            </w:r>
            <w:r w:rsidRPr="00795F1A">
              <w:rPr>
                <w:rFonts w:ascii="Times New Roman" w:hAnsi="Times New Roman" w:cs="Times New Roman"/>
                <w:sz w:val="18"/>
                <w:szCs w:val="18"/>
              </w:rPr>
              <w:t xml:space="preserve"> нотариального действия</w:t>
            </w:r>
            <w:r>
              <w:rPr>
                <w:rFonts w:ascii="Times New Roman" w:hAnsi="Times New Roman" w:cs="Times New Roman"/>
                <w:sz w:val="18"/>
                <w:szCs w:val="18"/>
              </w:rPr>
              <w:t xml:space="preserve"> исходя из </w:t>
            </w:r>
            <w:r w:rsidRPr="006B69D0">
              <w:rPr>
                <w:rFonts w:ascii="Times New Roman" w:hAnsi="Times New Roman" w:cs="Times New Roman"/>
                <w:sz w:val="18"/>
                <w:szCs w:val="18"/>
              </w:rPr>
              <w:t>среднегодово</w:t>
            </w:r>
            <w:r>
              <w:rPr>
                <w:rFonts w:ascii="Times New Roman" w:hAnsi="Times New Roman" w:cs="Times New Roman"/>
                <w:sz w:val="18"/>
                <w:szCs w:val="18"/>
              </w:rPr>
              <w:t>го</w:t>
            </w:r>
            <w:r w:rsidRPr="006B69D0">
              <w:rPr>
                <w:rFonts w:ascii="Times New Roman" w:hAnsi="Times New Roman" w:cs="Times New Roman"/>
                <w:sz w:val="18"/>
                <w:szCs w:val="18"/>
              </w:rPr>
              <w:t xml:space="preserve"> количеств</w:t>
            </w:r>
            <w:r>
              <w:rPr>
                <w:rFonts w:ascii="Times New Roman" w:hAnsi="Times New Roman" w:cs="Times New Roman"/>
                <w:sz w:val="18"/>
                <w:szCs w:val="18"/>
              </w:rPr>
              <w:t xml:space="preserve">а </w:t>
            </w:r>
            <w:r w:rsidRPr="006B69D0">
              <w:rPr>
                <w:rFonts w:ascii="Times New Roman" w:hAnsi="Times New Roman" w:cs="Times New Roman"/>
                <w:sz w:val="18"/>
                <w:szCs w:val="18"/>
              </w:rPr>
              <w:t>обращений</w:t>
            </w:r>
            <w:r>
              <w:rPr>
                <w:rFonts w:ascii="Times New Roman" w:hAnsi="Times New Roman" w:cs="Times New Roman"/>
                <w:sz w:val="18"/>
                <w:szCs w:val="18"/>
              </w:rPr>
              <w:t xml:space="preserve">, размера </w:t>
            </w:r>
            <w:r w:rsidRPr="006B69D0">
              <w:rPr>
                <w:rFonts w:ascii="Times New Roman" w:hAnsi="Times New Roman" w:cs="Times New Roman"/>
                <w:sz w:val="18"/>
                <w:szCs w:val="18"/>
              </w:rPr>
              <w:t>государственной пошлины</w:t>
            </w:r>
            <w:r>
              <w:rPr>
                <w:rFonts w:ascii="Times New Roman" w:hAnsi="Times New Roman" w:cs="Times New Roman"/>
                <w:sz w:val="18"/>
                <w:szCs w:val="18"/>
              </w:rPr>
              <w:t xml:space="preserve"> с учетом установленных преференций.  </w:t>
            </w:r>
          </w:p>
        </w:tc>
        <w:tc>
          <w:tcPr>
            <w:tcW w:w="3969" w:type="dxa"/>
            <w:tcBorders>
              <w:top w:val="single" w:sz="4" w:space="0" w:color="000000"/>
              <w:left w:val="single" w:sz="4" w:space="0" w:color="000000"/>
              <w:bottom w:val="single" w:sz="4" w:space="0" w:color="000000"/>
              <w:right w:val="single" w:sz="4" w:space="0" w:color="000000"/>
            </w:tcBorders>
          </w:tcPr>
          <w:p w:rsidR="006B69D0" w:rsidRPr="006B69D0" w:rsidRDefault="006B69D0" w:rsidP="00D56EE9">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ПГп – прогнозные поступления от взимания государственной пошлины</w:t>
            </w:r>
            <w:r w:rsidR="00BD745D">
              <w:rPr>
                <w:rFonts w:ascii="Times New Roman" w:hAnsi="Times New Roman" w:cs="Times New Roman"/>
                <w:sz w:val="18"/>
                <w:szCs w:val="18"/>
              </w:rPr>
              <w:t>, тыс.руб.</w:t>
            </w:r>
            <w:r w:rsidRPr="006B69D0">
              <w:rPr>
                <w:rFonts w:ascii="Times New Roman" w:hAnsi="Times New Roman" w:cs="Times New Roman"/>
                <w:sz w:val="18"/>
                <w:szCs w:val="18"/>
              </w:rPr>
              <w:t>;</w:t>
            </w:r>
          </w:p>
          <w:p w:rsidR="006B69D0" w:rsidRPr="006B69D0" w:rsidRDefault="006B69D0" w:rsidP="00D56EE9">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К – среднегодовое количество действий (обращений)</w:t>
            </w:r>
            <w:r w:rsidR="00795F1A" w:rsidRPr="00795F1A">
              <w:rPr>
                <w:rFonts w:ascii="Times New Roman" w:hAnsi="Times New Roman" w:cs="Times New Roman"/>
                <w:sz w:val="18"/>
                <w:szCs w:val="18"/>
              </w:rPr>
              <w:t xml:space="preserve"> за i-й вид нотариального действия</w:t>
            </w:r>
            <w:r w:rsidRPr="006B69D0">
              <w:rPr>
                <w:rFonts w:ascii="Times New Roman" w:hAnsi="Times New Roman" w:cs="Times New Roman"/>
                <w:sz w:val="18"/>
                <w:szCs w:val="18"/>
              </w:rPr>
              <w:t xml:space="preserve"> за 3 предыдущих года;</w:t>
            </w:r>
          </w:p>
          <w:p w:rsidR="006B69D0" w:rsidRPr="00795F1A" w:rsidRDefault="006B69D0" w:rsidP="00D56EE9">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 xml:space="preserve">Р – размер государственной пошлины, предусмотренный за совершение </w:t>
            </w:r>
            <w:r w:rsidR="00795F1A" w:rsidRPr="00795F1A">
              <w:rPr>
                <w:rFonts w:ascii="Times New Roman" w:hAnsi="Times New Roman" w:cs="Times New Roman"/>
                <w:sz w:val="18"/>
                <w:szCs w:val="18"/>
              </w:rPr>
              <w:t xml:space="preserve">нотариального </w:t>
            </w:r>
            <w:r w:rsidRPr="006B69D0">
              <w:rPr>
                <w:rFonts w:ascii="Times New Roman" w:hAnsi="Times New Roman" w:cs="Times New Roman"/>
                <w:sz w:val="18"/>
                <w:szCs w:val="18"/>
              </w:rPr>
              <w:t>действия, установленный НК</w:t>
            </w:r>
            <w:r w:rsidR="00BD745D">
              <w:rPr>
                <w:rFonts w:ascii="Times New Roman" w:hAnsi="Times New Roman" w:cs="Times New Roman"/>
                <w:sz w:val="18"/>
                <w:szCs w:val="18"/>
              </w:rPr>
              <w:t xml:space="preserve"> РФ</w:t>
            </w:r>
            <w:r w:rsidR="000978B3">
              <w:rPr>
                <w:rFonts w:ascii="Times New Roman" w:hAnsi="Times New Roman" w:cs="Times New Roman"/>
                <w:sz w:val="18"/>
                <w:szCs w:val="18"/>
              </w:rPr>
              <w:t>;</w:t>
            </w:r>
          </w:p>
          <w:p w:rsidR="00795F1A" w:rsidRPr="006B69D0" w:rsidRDefault="00795F1A" w:rsidP="00D56EE9">
            <w:pPr>
              <w:spacing w:after="0" w:line="240" w:lineRule="auto"/>
              <w:jc w:val="both"/>
              <w:rPr>
                <w:rFonts w:ascii="Times New Roman" w:hAnsi="Times New Roman" w:cs="Times New Roman"/>
                <w:sz w:val="18"/>
                <w:szCs w:val="18"/>
              </w:rPr>
            </w:pPr>
            <w:r w:rsidRPr="00795F1A">
              <w:rPr>
                <w:rFonts w:ascii="Times New Roman" w:hAnsi="Times New Roman" w:cs="Times New Roman"/>
                <w:sz w:val="18"/>
                <w:szCs w:val="18"/>
              </w:rPr>
              <w:t>n – количество видов нотариальных действий</w:t>
            </w:r>
            <w:r w:rsidR="000978B3">
              <w:rPr>
                <w:rFonts w:ascii="Times New Roman" w:hAnsi="Times New Roman" w:cs="Times New Roman"/>
                <w:sz w:val="18"/>
                <w:szCs w:val="18"/>
              </w:rPr>
              <w:t>;</w:t>
            </w:r>
          </w:p>
          <w:p w:rsidR="006B69D0" w:rsidRPr="006B69D0" w:rsidRDefault="006B69D0" w:rsidP="00D56EE9">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Овд – объем выпадающих доходов от взимания государственной пошлины;</w:t>
            </w:r>
          </w:p>
          <w:p w:rsidR="006B69D0" w:rsidRPr="006B69D0" w:rsidRDefault="00BD745D" w:rsidP="00D56EE9">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Кл</w:t>
            </w:r>
            <w:r w:rsidR="006B69D0" w:rsidRPr="006B69D0">
              <w:rPr>
                <w:rFonts w:ascii="Times New Roman" w:hAnsi="Times New Roman" w:cs="Times New Roman"/>
                <w:sz w:val="18"/>
                <w:szCs w:val="18"/>
              </w:rPr>
              <w:t xml:space="preserve"> – среднегодовое количество действий (обращений) </w:t>
            </w:r>
            <w:r w:rsidRPr="00795F1A">
              <w:rPr>
                <w:rFonts w:ascii="Times New Roman" w:hAnsi="Times New Roman" w:cs="Times New Roman"/>
                <w:sz w:val="18"/>
                <w:szCs w:val="18"/>
              </w:rPr>
              <w:t>за i-й вид нотариального действия</w:t>
            </w:r>
            <w:r w:rsidRPr="006B69D0">
              <w:rPr>
                <w:rFonts w:ascii="Times New Roman" w:hAnsi="Times New Roman" w:cs="Times New Roman"/>
                <w:sz w:val="18"/>
                <w:szCs w:val="18"/>
              </w:rPr>
              <w:t xml:space="preserve"> </w:t>
            </w:r>
            <w:r w:rsidR="006B69D0" w:rsidRPr="006B69D0">
              <w:rPr>
                <w:rFonts w:ascii="Times New Roman" w:hAnsi="Times New Roman" w:cs="Times New Roman"/>
                <w:sz w:val="18"/>
                <w:szCs w:val="18"/>
              </w:rPr>
              <w:t>за 3 предыдущих</w:t>
            </w:r>
            <w:r>
              <w:rPr>
                <w:rFonts w:ascii="Times New Roman" w:hAnsi="Times New Roman" w:cs="Times New Roman"/>
                <w:sz w:val="18"/>
                <w:szCs w:val="18"/>
              </w:rPr>
              <w:t xml:space="preserve"> льготными категориями заявителей</w:t>
            </w:r>
            <w:r w:rsidR="006B69D0" w:rsidRPr="006B69D0">
              <w:rPr>
                <w:rFonts w:ascii="Times New Roman" w:hAnsi="Times New Roman" w:cs="Times New Roman"/>
                <w:sz w:val="18"/>
                <w:szCs w:val="18"/>
              </w:rPr>
              <w:t>;</w:t>
            </w:r>
          </w:p>
          <w:p w:rsidR="006B69D0" w:rsidRPr="006B69D0" w:rsidRDefault="006B69D0" w:rsidP="00D56EE9">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 xml:space="preserve">Р – размер государственной пошлины, установленный НК </w:t>
            </w:r>
            <w:r w:rsidR="00BE672D">
              <w:rPr>
                <w:rFonts w:ascii="Times New Roman" w:hAnsi="Times New Roman" w:cs="Times New Roman"/>
                <w:sz w:val="18"/>
                <w:szCs w:val="18"/>
              </w:rPr>
              <w:t xml:space="preserve">РФ </w:t>
            </w:r>
            <w:r w:rsidRPr="006B69D0">
              <w:rPr>
                <w:rFonts w:ascii="Times New Roman" w:hAnsi="Times New Roman" w:cs="Times New Roman"/>
                <w:sz w:val="18"/>
                <w:szCs w:val="18"/>
              </w:rPr>
              <w:t>(руб.);</w:t>
            </w:r>
          </w:p>
          <w:p w:rsidR="006B69D0" w:rsidRPr="006B69D0" w:rsidRDefault="006B69D0" w:rsidP="00D56EE9">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Рп – размер льгот (преференций)</w:t>
            </w:r>
            <w:r w:rsidR="00BD745D">
              <w:rPr>
                <w:rFonts w:ascii="Times New Roman" w:hAnsi="Times New Roman" w:cs="Times New Roman"/>
                <w:sz w:val="18"/>
                <w:szCs w:val="18"/>
              </w:rPr>
              <w:t>,</w:t>
            </w:r>
            <w:r w:rsidR="000978B3">
              <w:rPr>
                <w:rFonts w:ascii="Times New Roman" w:hAnsi="Times New Roman" w:cs="Times New Roman"/>
                <w:sz w:val="18"/>
                <w:szCs w:val="18"/>
              </w:rPr>
              <w:t xml:space="preserve"> </w:t>
            </w:r>
            <w:r w:rsidR="00BD745D">
              <w:rPr>
                <w:rFonts w:ascii="Times New Roman" w:hAnsi="Times New Roman" w:cs="Times New Roman"/>
                <w:sz w:val="18"/>
                <w:szCs w:val="18"/>
              </w:rPr>
              <w:t>%</w:t>
            </w:r>
            <w:r w:rsidR="000978B3">
              <w:rPr>
                <w:rFonts w:ascii="Times New Roman" w:hAnsi="Times New Roman" w:cs="Times New Roman"/>
                <w:sz w:val="18"/>
                <w:szCs w:val="18"/>
              </w:rPr>
              <w:t>.</w:t>
            </w:r>
          </w:p>
          <w:p w:rsidR="006B69D0" w:rsidRPr="00BE672D" w:rsidRDefault="00BE672D" w:rsidP="00D56EE9">
            <w:pPr>
              <w:spacing w:after="0" w:line="240" w:lineRule="auto"/>
              <w:jc w:val="both"/>
              <w:rPr>
                <w:rFonts w:ascii="Times New Roman" w:hAnsi="Times New Roman" w:cs="Times New Roman"/>
                <w:sz w:val="18"/>
                <w:szCs w:val="18"/>
              </w:rPr>
            </w:pPr>
            <w:r w:rsidRPr="00BE672D">
              <w:rPr>
                <w:rFonts w:ascii="Times New Roman" w:hAnsi="Times New Roman" w:cs="Times New Roman"/>
                <w:sz w:val="18"/>
                <w:szCs w:val="18"/>
              </w:rPr>
              <w:t>Источник данных – финансовая и статистическая отчетность</w:t>
            </w:r>
            <w:r>
              <w:rPr>
                <w:rFonts w:ascii="Times New Roman" w:hAnsi="Times New Roman" w:cs="Times New Roman"/>
                <w:sz w:val="18"/>
                <w:szCs w:val="18"/>
              </w:rPr>
              <w:t>, НК РФ</w:t>
            </w:r>
            <w:r w:rsidRPr="00BE672D">
              <w:rPr>
                <w:rFonts w:ascii="Times New Roman" w:hAnsi="Times New Roman" w:cs="Times New Roman"/>
                <w:sz w:val="18"/>
                <w:szCs w:val="18"/>
              </w:rPr>
              <w:t>.</w:t>
            </w:r>
          </w:p>
        </w:tc>
      </w:tr>
      <w:tr w:rsidR="000E27D6" w:rsidTr="00A06856">
        <w:tc>
          <w:tcPr>
            <w:tcW w:w="421" w:type="dxa"/>
            <w:tcBorders>
              <w:top w:val="single" w:sz="4" w:space="0" w:color="000000"/>
              <w:left w:val="single" w:sz="4" w:space="0" w:color="000000"/>
              <w:bottom w:val="single" w:sz="4" w:space="0" w:color="000000"/>
              <w:right w:val="single" w:sz="4" w:space="0" w:color="000000"/>
            </w:tcBorders>
            <w:vAlign w:val="center"/>
          </w:tcPr>
          <w:p w:rsidR="000E27D6" w:rsidRDefault="000E27D6" w:rsidP="000E27D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0E27D6" w:rsidRDefault="000E27D6" w:rsidP="000E27D6">
            <w:pPr>
              <w:spacing w:after="0" w:line="240" w:lineRule="auto"/>
              <w:jc w:val="center"/>
              <w:rPr>
                <w:rFonts w:ascii="Times New Roman" w:hAnsi="Times New Roman" w:cs="Times New Roman"/>
                <w:sz w:val="20"/>
                <w:szCs w:val="20"/>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0E27D6" w:rsidRPr="00F828B3" w:rsidRDefault="000E27D6" w:rsidP="000E27D6">
            <w:pPr>
              <w:spacing w:after="0" w:line="240" w:lineRule="auto"/>
              <w:jc w:val="both"/>
              <w:rPr>
                <w:rFonts w:ascii="Times New Roman" w:hAnsi="Times New Roman" w:cs="Times New Roman"/>
                <w:sz w:val="20"/>
                <w:szCs w:val="20"/>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27D6" w:rsidRPr="002C388F" w:rsidRDefault="000E27D6" w:rsidP="000E27D6">
            <w:pPr>
              <w:spacing w:after="0" w:line="240" w:lineRule="auto"/>
              <w:jc w:val="both"/>
              <w:rPr>
                <w:rFonts w:ascii="Times New Roman" w:hAnsi="Times New Roman" w:cs="Times New Roman"/>
                <w:sz w:val="18"/>
                <w:szCs w:val="18"/>
              </w:rPr>
            </w:pPr>
            <w:r w:rsidRPr="002C388F">
              <w:rPr>
                <w:rFonts w:ascii="Times New Roman" w:hAnsi="Times New Roman" w:cs="Times New Roman"/>
                <w:sz w:val="18"/>
                <w:szCs w:val="18"/>
              </w:rPr>
              <w:t>10807150010000110</w:t>
            </w:r>
          </w:p>
        </w:tc>
        <w:tc>
          <w:tcPr>
            <w:tcW w:w="1560" w:type="dxa"/>
            <w:tcBorders>
              <w:top w:val="single" w:sz="4" w:space="0" w:color="auto"/>
              <w:left w:val="nil"/>
              <w:bottom w:val="single" w:sz="4" w:space="0" w:color="auto"/>
              <w:right w:val="single" w:sz="4" w:space="0" w:color="auto"/>
            </w:tcBorders>
            <w:shd w:val="clear" w:color="auto" w:fill="auto"/>
            <w:vAlign w:val="center"/>
          </w:tcPr>
          <w:p w:rsidR="000E27D6" w:rsidRPr="002C388F" w:rsidRDefault="000E27D6" w:rsidP="000E27D6">
            <w:pPr>
              <w:spacing w:after="0" w:line="240" w:lineRule="auto"/>
              <w:jc w:val="both"/>
              <w:rPr>
                <w:rFonts w:ascii="Times New Roman" w:hAnsi="Times New Roman" w:cs="Times New Roman"/>
                <w:sz w:val="18"/>
                <w:szCs w:val="18"/>
              </w:rPr>
            </w:pPr>
            <w:r w:rsidRPr="002C388F">
              <w:rPr>
                <w:rFonts w:ascii="Times New Roman" w:hAnsi="Times New Roman" w:cs="Times New Roman"/>
                <w:sz w:val="18"/>
                <w:szCs w:val="18"/>
              </w:rPr>
              <w:t>Государственная пошлина за выдачу разрешения на установку рекламной конструкции</w:t>
            </w:r>
          </w:p>
        </w:tc>
        <w:tc>
          <w:tcPr>
            <w:tcW w:w="992" w:type="dxa"/>
            <w:tcBorders>
              <w:top w:val="single" w:sz="4" w:space="0" w:color="000000"/>
              <w:left w:val="single" w:sz="4" w:space="0" w:color="000000"/>
              <w:bottom w:val="single" w:sz="4" w:space="0" w:color="000000"/>
              <w:right w:val="single" w:sz="4" w:space="0" w:color="000000"/>
            </w:tcBorders>
            <w:vAlign w:val="center"/>
          </w:tcPr>
          <w:p w:rsidR="000E27D6" w:rsidRDefault="000E27D6" w:rsidP="000E27D6">
            <w:pPr>
              <w:spacing w:after="0" w:line="240" w:lineRule="auto"/>
              <w:jc w:val="center"/>
              <w:rPr>
                <w:rFonts w:ascii="Times New Roman" w:hAnsi="Times New Roman" w:cs="Times New Roman"/>
                <w:sz w:val="20"/>
                <w:szCs w:val="20"/>
              </w:rPr>
            </w:pPr>
            <w:r>
              <w:rPr>
                <w:rFonts w:ascii="Times New Roman" w:hAnsi="Times New Roman" w:cs="Times New Roman"/>
                <w:sz w:val="18"/>
                <w:szCs w:val="18"/>
              </w:rPr>
              <w:t>п</w:t>
            </w:r>
            <w:r w:rsidRPr="001225E0">
              <w:rPr>
                <w:rFonts w:ascii="Times New Roman" w:hAnsi="Times New Roman" w:cs="Times New Roman"/>
                <w:sz w:val="18"/>
                <w:szCs w:val="18"/>
              </w:rPr>
              <w:t>рямой расчет</w:t>
            </w:r>
          </w:p>
        </w:tc>
        <w:tc>
          <w:tcPr>
            <w:tcW w:w="2693" w:type="dxa"/>
            <w:tcBorders>
              <w:top w:val="single" w:sz="4" w:space="0" w:color="000000"/>
              <w:left w:val="single" w:sz="4" w:space="0" w:color="000000"/>
              <w:bottom w:val="single" w:sz="4" w:space="0" w:color="000000"/>
              <w:right w:val="single" w:sz="4" w:space="0" w:color="000000"/>
            </w:tcBorders>
            <w:vAlign w:val="center"/>
          </w:tcPr>
          <w:p w:rsidR="000E27D6" w:rsidRPr="00795F1A" w:rsidRDefault="000E27D6" w:rsidP="000E27D6">
            <w:pPr>
              <w:spacing w:after="0" w:line="240" w:lineRule="auto"/>
              <w:jc w:val="center"/>
              <w:rPr>
                <w:rFonts w:ascii="Times New Roman" w:hAnsi="Times New Roman" w:cs="Times New Roman"/>
                <w:sz w:val="18"/>
                <w:szCs w:val="18"/>
              </w:rPr>
            </w:pPr>
            <m:oMathPara>
              <m:oMath>
                <m:r>
                  <m:rPr>
                    <m:sty m:val="p"/>
                  </m:rPr>
                  <w:rPr>
                    <w:rFonts w:ascii="Cambria Math" w:hAnsi="Cambria Math" w:cs="Times New Roman"/>
                    <w:sz w:val="18"/>
                    <w:szCs w:val="18"/>
                  </w:rPr>
                  <m:t>ПГп= К*Р-Овд</m:t>
                </m:r>
              </m:oMath>
            </m:oMathPara>
          </w:p>
          <w:p w:rsidR="000E27D6" w:rsidRPr="00795F1A" w:rsidRDefault="000E27D6" w:rsidP="000E27D6">
            <w:pPr>
              <w:spacing w:after="0" w:line="240" w:lineRule="auto"/>
              <w:jc w:val="center"/>
              <w:rPr>
                <w:rFonts w:ascii="Times New Roman" w:hAnsi="Times New Roman" w:cs="Times New Roman"/>
                <w:sz w:val="18"/>
                <w:szCs w:val="18"/>
              </w:rPr>
            </w:pPr>
          </w:p>
          <w:p w:rsidR="000E27D6" w:rsidRPr="00795F1A" w:rsidRDefault="000E27D6" w:rsidP="000E27D6">
            <w:pPr>
              <w:spacing w:after="0" w:line="240" w:lineRule="auto"/>
              <w:jc w:val="center"/>
              <w:rPr>
                <w:rFonts w:ascii="Times New Roman" w:hAnsi="Times New Roman" w:cs="Times New Roman"/>
                <w:sz w:val="18"/>
                <w:szCs w:val="18"/>
              </w:rPr>
            </w:pPr>
            <m:oMathPara>
              <m:oMath>
                <m:r>
                  <w:rPr>
                    <w:rFonts w:ascii="Cambria Math" w:hAnsi="Cambria Math" w:cs="Times New Roman"/>
                    <w:sz w:val="18"/>
                    <w:szCs w:val="18"/>
                  </w:rPr>
                  <m:t>Овд=Кл*Р</m:t>
                </m:r>
                <m:r>
                  <m:rPr>
                    <m:sty m:val="p"/>
                  </m:rPr>
                  <w:rPr>
                    <w:rFonts w:ascii="Cambria Math" w:eastAsiaTheme="minorEastAsia" w:hAnsi="Cambria Math" w:cs="Times New Roman"/>
                    <w:sz w:val="18"/>
                    <w:szCs w:val="18"/>
                  </w:rPr>
                  <m:t>*Рп</m:t>
                </m:r>
              </m:oMath>
            </m:oMathPara>
          </w:p>
          <w:p w:rsidR="000E27D6" w:rsidRPr="00795F1A" w:rsidRDefault="000E27D6" w:rsidP="000E27D6">
            <w:pPr>
              <w:spacing w:after="0" w:line="240" w:lineRule="auto"/>
              <w:jc w:val="center"/>
              <w:rPr>
                <w:rFonts w:ascii="Times New Roman" w:hAnsi="Times New Roman" w:cs="Times New Roman"/>
                <w:sz w:val="18"/>
                <w:szCs w:val="18"/>
              </w:rPr>
            </w:pPr>
          </w:p>
          <w:p w:rsidR="000E27D6" w:rsidRPr="00795F1A" w:rsidRDefault="000E27D6" w:rsidP="000E27D6">
            <w:pPr>
              <w:spacing w:after="0" w:line="240" w:lineRule="auto"/>
              <w:jc w:val="center"/>
              <w:rPr>
                <w:rFonts w:ascii="Times New Roman" w:hAnsi="Times New Roman" w:cs="Times New Roman"/>
                <w:sz w:val="18"/>
                <w:szCs w:val="18"/>
              </w:rPr>
            </w:pPr>
          </w:p>
          <w:p w:rsidR="000E27D6" w:rsidRPr="006B69D0" w:rsidRDefault="000E27D6" w:rsidP="000E27D6">
            <w:pPr>
              <w:spacing w:after="0" w:line="240" w:lineRule="auto"/>
              <w:jc w:val="center"/>
              <w:rPr>
                <w:rFonts w:ascii="Times New Roman" w:hAnsi="Times New Roman" w:cs="Times New Roman"/>
                <w:sz w:val="20"/>
                <w:szCs w:val="20"/>
              </w:rPr>
            </w:pPr>
          </w:p>
        </w:tc>
        <w:tc>
          <w:tcPr>
            <w:tcW w:w="2410" w:type="dxa"/>
            <w:tcBorders>
              <w:top w:val="single" w:sz="4" w:space="0" w:color="000000"/>
              <w:left w:val="single" w:sz="4" w:space="0" w:color="000000"/>
              <w:bottom w:val="single" w:sz="4" w:space="0" w:color="000000"/>
              <w:right w:val="single" w:sz="4" w:space="0" w:color="000000"/>
            </w:tcBorders>
          </w:tcPr>
          <w:p w:rsidR="000E27D6" w:rsidRDefault="000E27D6" w:rsidP="000E27D6">
            <w:pPr>
              <w:spacing w:after="0" w:line="240" w:lineRule="auto"/>
              <w:rPr>
                <w:rFonts w:ascii="Times New Roman" w:hAnsi="Times New Roman" w:cs="Times New Roman"/>
                <w:strike/>
                <w:sz w:val="20"/>
                <w:szCs w:val="20"/>
              </w:rPr>
            </w:pPr>
            <w:r>
              <w:rPr>
                <w:rFonts w:ascii="Times New Roman" w:hAnsi="Times New Roman" w:cs="Times New Roman"/>
                <w:sz w:val="18"/>
                <w:szCs w:val="18"/>
              </w:rPr>
              <w:t>Прогнозные поступления</w:t>
            </w:r>
            <w:r w:rsidRPr="00FA75FA">
              <w:rPr>
                <w:rFonts w:ascii="Times New Roman" w:hAnsi="Times New Roman" w:cs="Times New Roman"/>
                <w:sz w:val="18"/>
                <w:szCs w:val="18"/>
              </w:rPr>
              <w:t xml:space="preserve"> доходов от взимания государственной пошлины </w:t>
            </w:r>
            <w:r>
              <w:rPr>
                <w:rFonts w:ascii="Times New Roman" w:hAnsi="Times New Roman" w:cs="Times New Roman"/>
                <w:sz w:val="18"/>
                <w:szCs w:val="18"/>
              </w:rPr>
              <w:t xml:space="preserve">рассчитываются исходя из </w:t>
            </w:r>
            <w:r w:rsidRPr="006B69D0">
              <w:rPr>
                <w:rFonts w:ascii="Times New Roman" w:hAnsi="Times New Roman" w:cs="Times New Roman"/>
                <w:sz w:val="18"/>
                <w:szCs w:val="18"/>
              </w:rPr>
              <w:t>среднегодово</w:t>
            </w:r>
            <w:r>
              <w:rPr>
                <w:rFonts w:ascii="Times New Roman" w:hAnsi="Times New Roman" w:cs="Times New Roman"/>
                <w:sz w:val="18"/>
                <w:szCs w:val="18"/>
              </w:rPr>
              <w:t>го</w:t>
            </w:r>
            <w:r w:rsidRPr="006B69D0">
              <w:rPr>
                <w:rFonts w:ascii="Times New Roman" w:hAnsi="Times New Roman" w:cs="Times New Roman"/>
                <w:sz w:val="18"/>
                <w:szCs w:val="18"/>
              </w:rPr>
              <w:t xml:space="preserve"> количеств</w:t>
            </w:r>
            <w:r>
              <w:rPr>
                <w:rFonts w:ascii="Times New Roman" w:hAnsi="Times New Roman" w:cs="Times New Roman"/>
                <w:sz w:val="18"/>
                <w:szCs w:val="18"/>
              </w:rPr>
              <w:t xml:space="preserve">а </w:t>
            </w:r>
            <w:r w:rsidRPr="006B69D0">
              <w:rPr>
                <w:rFonts w:ascii="Times New Roman" w:hAnsi="Times New Roman" w:cs="Times New Roman"/>
                <w:sz w:val="18"/>
                <w:szCs w:val="18"/>
              </w:rPr>
              <w:t>обращений</w:t>
            </w:r>
            <w:r>
              <w:rPr>
                <w:rFonts w:ascii="Times New Roman" w:hAnsi="Times New Roman" w:cs="Times New Roman"/>
                <w:sz w:val="18"/>
                <w:szCs w:val="18"/>
              </w:rPr>
              <w:t xml:space="preserve">, размера </w:t>
            </w:r>
            <w:r w:rsidRPr="006B69D0">
              <w:rPr>
                <w:rFonts w:ascii="Times New Roman" w:hAnsi="Times New Roman" w:cs="Times New Roman"/>
                <w:sz w:val="18"/>
                <w:szCs w:val="18"/>
              </w:rPr>
              <w:t>государственной пошлины</w:t>
            </w:r>
            <w:r>
              <w:rPr>
                <w:rFonts w:ascii="Times New Roman" w:hAnsi="Times New Roman" w:cs="Times New Roman"/>
                <w:sz w:val="18"/>
                <w:szCs w:val="18"/>
              </w:rPr>
              <w:t xml:space="preserve"> с учетом установленных преференций.  </w:t>
            </w:r>
          </w:p>
        </w:tc>
        <w:tc>
          <w:tcPr>
            <w:tcW w:w="3969" w:type="dxa"/>
            <w:tcBorders>
              <w:top w:val="single" w:sz="4" w:space="0" w:color="000000"/>
              <w:left w:val="single" w:sz="4" w:space="0" w:color="000000"/>
              <w:bottom w:val="single" w:sz="4" w:space="0" w:color="000000"/>
              <w:right w:val="single" w:sz="4" w:space="0" w:color="000000"/>
            </w:tcBorders>
          </w:tcPr>
          <w:p w:rsidR="000E27D6" w:rsidRPr="006B69D0" w:rsidRDefault="000E27D6" w:rsidP="000E27D6">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ПГп – прогнозные поступления от взимания государственной пошлины</w:t>
            </w:r>
            <w:r>
              <w:rPr>
                <w:rFonts w:ascii="Times New Roman" w:hAnsi="Times New Roman" w:cs="Times New Roman"/>
                <w:sz w:val="18"/>
                <w:szCs w:val="18"/>
              </w:rPr>
              <w:t>, тыс.руб.</w:t>
            </w:r>
            <w:r w:rsidRPr="006B69D0">
              <w:rPr>
                <w:rFonts w:ascii="Times New Roman" w:hAnsi="Times New Roman" w:cs="Times New Roman"/>
                <w:sz w:val="18"/>
                <w:szCs w:val="18"/>
              </w:rPr>
              <w:t>;</w:t>
            </w:r>
          </w:p>
          <w:p w:rsidR="000E27D6" w:rsidRPr="006B69D0" w:rsidRDefault="000E27D6" w:rsidP="000E27D6">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К – среднегодовое количество действий (обращений)</w:t>
            </w:r>
            <w:r w:rsidRPr="00795F1A">
              <w:rPr>
                <w:rFonts w:ascii="Times New Roman" w:hAnsi="Times New Roman" w:cs="Times New Roman"/>
                <w:sz w:val="18"/>
                <w:szCs w:val="18"/>
              </w:rPr>
              <w:t xml:space="preserve"> за </w:t>
            </w:r>
            <w:r w:rsidRPr="002C388F">
              <w:rPr>
                <w:rFonts w:ascii="Times New Roman" w:hAnsi="Times New Roman" w:cs="Times New Roman"/>
                <w:sz w:val="18"/>
                <w:szCs w:val="18"/>
              </w:rPr>
              <w:t>выдачу разрешения на установку рекламной конструкции</w:t>
            </w:r>
            <w:r w:rsidRPr="006B69D0">
              <w:rPr>
                <w:rFonts w:ascii="Times New Roman" w:hAnsi="Times New Roman" w:cs="Times New Roman"/>
                <w:sz w:val="18"/>
                <w:szCs w:val="18"/>
              </w:rPr>
              <w:t xml:space="preserve"> за 3 предыдущих года;</w:t>
            </w:r>
          </w:p>
          <w:p w:rsidR="000E27D6" w:rsidRPr="00795F1A" w:rsidRDefault="000E27D6" w:rsidP="000E27D6">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Р – размер государственной пошлины, предусмотренный</w:t>
            </w:r>
            <w:r>
              <w:rPr>
                <w:rFonts w:ascii="Times New Roman" w:hAnsi="Times New Roman" w:cs="Times New Roman"/>
                <w:sz w:val="18"/>
                <w:szCs w:val="18"/>
              </w:rPr>
              <w:t xml:space="preserve"> за </w:t>
            </w:r>
            <w:r w:rsidRPr="002C388F">
              <w:rPr>
                <w:rFonts w:ascii="Times New Roman" w:hAnsi="Times New Roman" w:cs="Times New Roman"/>
                <w:sz w:val="18"/>
                <w:szCs w:val="18"/>
              </w:rPr>
              <w:t>выдачу разрешения на установку рекламной конструкции</w:t>
            </w:r>
            <w:r>
              <w:rPr>
                <w:rFonts w:ascii="Times New Roman" w:hAnsi="Times New Roman" w:cs="Times New Roman"/>
                <w:sz w:val="18"/>
                <w:szCs w:val="18"/>
              </w:rPr>
              <w:t>,</w:t>
            </w:r>
            <w:r w:rsidRPr="006B69D0">
              <w:rPr>
                <w:rFonts w:ascii="Times New Roman" w:hAnsi="Times New Roman" w:cs="Times New Roman"/>
                <w:sz w:val="18"/>
                <w:szCs w:val="18"/>
              </w:rPr>
              <w:t xml:space="preserve"> установленный НК</w:t>
            </w:r>
            <w:r>
              <w:rPr>
                <w:rFonts w:ascii="Times New Roman" w:hAnsi="Times New Roman" w:cs="Times New Roman"/>
                <w:sz w:val="18"/>
                <w:szCs w:val="18"/>
              </w:rPr>
              <w:t xml:space="preserve"> РФ;</w:t>
            </w:r>
          </w:p>
          <w:p w:rsidR="000E27D6" w:rsidRPr="006B69D0" w:rsidRDefault="000E27D6" w:rsidP="000E27D6">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lastRenderedPageBreak/>
              <w:t>Овд – объем выпадающих доходов от взимания государственной пошлины;</w:t>
            </w:r>
          </w:p>
          <w:p w:rsidR="000E27D6" w:rsidRPr="006B69D0" w:rsidRDefault="000E27D6" w:rsidP="000E27D6">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Кл</w:t>
            </w:r>
            <w:r w:rsidRPr="006B69D0">
              <w:rPr>
                <w:rFonts w:ascii="Times New Roman" w:hAnsi="Times New Roman" w:cs="Times New Roman"/>
                <w:sz w:val="18"/>
                <w:szCs w:val="18"/>
              </w:rPr>
              <w:t xml:space="preserve"> – среднегодовое количество действий (обращений) </w:t>
            </w:r>
            <w:r w:rsidRPr="00795F1A">
              <w:rPr>
                <w:rFonts w:ascii="Times New Roman" w:hAnsi="Times New Roman" w:cs="Times New Roman"/>
                <w:sz w:val="18"/>
                <w:szCs w:val="18"/>
              </w:rPr>
              <w:t xml:space="preserve">за </w:t>
            </w:r>
            <w:r w:rsidRPr="002C388F">
              <w:rPr>
                <w:rFonts w:ascii="Times New Roman" w:hAnsi="Times New Roman" w:cs="Times New Roman"/>
                <w:sz w:val="18"/>
                <w:szCs w:val="18"/>
              </w:rPr>
              <w:t>выдачу разрешения на установку рекламной конструкции</w:t>
            </w:r>
            <w:r w:rsidRPr="006B69D0">
              <w:rPr>
                <w:rFonts w:ascii="Times New Roman" w:hAnsi="Times New Roman" w:cs="Times New Roman"/>
                <w:sz w:val="18"/>
                <w:szCs w:val="18"/>
              </w:rPr>
              <w:t xml:space="preserve"> за 3 предыдущих</w:t>
            </w:r>
            <w:r>
              <w:rPr>
                <w:rFonts w:ascii="Times New Roman" w:hAnsi="Times New Roman" w:cs="Times New Roman"/>
                <w:sz w:val="18"/>
                <w:szCs w:val="18"/>
              </w:rPr>
              <w:t xml:space="preserve"> льготными категориями заявителей</w:t>
            </w:r>
            <w:r w:rsidRPr="006B69D0">
              <w:rPr>
                <w:rFonts w:ascii="Times New Roman" w:hAnsi="Times New Roman" w:cs="Times New Roman"/>
                <w:sz w:val="18"/>
                <w:szCs w:val="18"/>
              </w:rPr>
              <w:t>;</w:t>
            </w:r>
          </w:p>
          <w:p w:rsidR="000E27D6" w:rsidRPr="006B69D0" w:rsidRDefault="000E27D6" w:rsidP="000E27D6">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Р – размер государственной пошлины, установленный НК;</w:t>
            </w:r>
          </w:p>
          <w:p w:rsidR="000E27D6" w:rsidRDefault="000E27D6" w:rsidP="000E27D6">
            <w:pPr>
              <w:spacing w:after="0" w:line="240" w:lineRule="auto"/>
              <w:jc w:val="both"/>
              <w:rPr>
                <w:rFonts w:ascii="Times New Roman" w:hAnsi="Times New Roman" w:cs="Times New Roman"/>
                <w:sz w:val="18"/>
                <w:szCs w:val="18"/>
              </w:rPr>
            </w:pPr>
            <w:r w:rsidRPr="006B69D0">
              <w:rPr>
                <w:rFonts w:ascii="Times New Roman" w:hAnsi="Times New Roman" w:cs="Times New Roman"/>
                <w:sz w:val="18"/>
                <w:szCs w:val="18"/>
              </w:rPr>
              <w:t>Рп – размер льгот (преференций)</w:t>
            </w:r>
            <w:r>
              <w:rPr>
                <w:rFonts w:ascii="Times New Roman" w:hAnsi="Times New Roman" w:cs="Times New Roman"/>
                <w:sz w:val="18"/>
                <w:szCs w:val="18"/>
              </w:rPr>
              <w:t>, %.</w:t>
            </w:r>
          </w:p>
          <w:p w:rsidR="000E27D6" w:rsidRPr="00BE672D" w:rsidRDefault="000E27D6" w:rsidP="000E27D6">
            <w:pPr>
              <w:spacing w:after="0" w:line="240" w:lineRule="auto"/>
              <w:jc w:val="both"/>
              <w:rPr>
                <w:rFonts w:ascii="Times New Roman" w:hAnsi="Times New Roman" w:cs="Times New Roman"/>
                <w:sz w:val="18"/>
                <w:szCs w:val="18"/>
              </w:rPr>
            </w:pPr>
            <w:r w:rsidRPr="00BE672D">
              <w:rPr>
                <w:rFonts w:ascii="Times New Roman" w:hAnsi="Times New Roman" w:cs="Times New Roman"/>
                <w:sz w:val="18"/>
                <w:szCs w:val="18"/>
              </w:rPr>
              <w:t>Источник данных – финансовая и статистическая отчетность</w:t>
            </w:r>
            <w:r>
              <w:rPr>
                <w:rFonts w:ascii="Times New Roman" w:hAnsi="Times New Roman" w:cs="Times New Roman"/>
                <w:sz w:val="18"/>
                <w:szCs w:val="18"/>
              </w:rPr>
              <w:t>, НК РФ</w:t>
            </w:r>
            <w:r w:rsidRPr="00BE672D">
              <w:rPr>
                <w:rFonts w:ascii="Times New Roman" w:hAnsi="Times New Roman" w:cs="Times New Roman"/>
                <w:sz w:val="18"/>
                <w:szCs w:val="18"/>
              </w:rPr>
              <w:t>.</w:t>
            </w:r>
          </w:p>
        </w:tc>
      </w:tr>
      <w:tr w:rsidR="000E27D6" w:rsidTr="00A06856">
        <w:tc>
          <w:tcPr>
            <w:tcW w:w="421" w:type="dxa"/>
            <w:tcBorders>
              <w:top w:val="single" w:sz="4" w:space="0" w:color="000000"/>
              <w:left w:val="single" w:sz="4" w:space="0" w:color="000000"/>
              <w:bottom w:val="single" w:sz="4" w:space="0" w:color="000000"/>
              <w:right w:val="single" w:sz="4" w:space="0" w:color="000000"/>
            </w:tcBorders>
            <w:vAlign w:val="center"/>
          </w:tcPr>
          <w:p w:rsidR="000E27D6" w:rsidRDefault="000E27D6" w:rsidP="000E27D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850" w:type="dxa"/>
            <w:tcBorders>
              <w:top w:val="single" w:sz="4" w:space="0" w:color="000000"/>
              <w:left w:val="single" w:sz="4" w:space="0" w:color="000000"/>
              <w:bottom w:val="single" w:sz="4" w:space="0" w:color="000000"/>
              <w:right w:val="single" w:sz="4" w:space="0" w:color="000000"/>
            </w:tcBorders>
            <w:vAlign w:val="center"/>
          </w:tcPr>
          <w:p w:rsidR="000E27D6" w:rsidRPr="00AC132D" w:rsidRDefault="000E27D6" w:rsidP="000E27D6">
            <w:pPr>
              <w:spacing w:after="0" w:line="240" w:lineRule="auto"/>
              <w:jc w:val="center"/>
              <w:rPr>
                <w:rFonts w:ascii="Times New Roman" w:hAnsi="Times New Roman" w:cs="Times New Roman"/>
                <w:sz w:val="20"/>
                <w:szCs w:val="20"/>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0E27D6" w:rsidRPr="00AC132D" w:rsidRDefault="000E27D6" w:rsidP="000E27D6">
            <w:pPr>
              <w:spacing w:after="0" w:line="240" w:lineRule="auto"/>
              <w:jc w:val="both"/>
              <w:rPr>
                <w:rFonts w:ascii="Times New Roman" w:hAnsi="Times New Roman" w:cs="Times New Roman"/>
                <w:sz w:val="20"/>
                <w:szCs w:val="20"/>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27D6" w:rsidRPr="00AC132D" w:rsidRDefault="000E27D6" w:rsidP="000E27D6">
            <w:pPr>
              <w:spacing w:after="0" w:line="240" w:lineRule="auto"/>
              <w:jc w:val="both"/>
              <w:rPr>
                <w:rFonts w:ascii="Times New Roman" w:hAnsi="Times New Roman" w:cs="Times New Roman"/>
                <w:sz w:val="18"/>
                <w:szCs w:val="18"/>
              </w:rPr>
            </w:pPr>
            <w:r w:rsidRPr="00AC132D">
              <w:rPr>
                <w:rFonts w:ascii="Times New Roman" w:hAnsi="Times New Roman" w:cs="Times New Roman"/>
                <w:sz w:val="18"/>
                <w:szCs w:val="18"/>
              </w:rPr>
              <w:t>11103050050000120</w:t>
            </w:r>
          </w:p>
        </w:tc>
        <w:tc>
          <w:tcPr>
            <w:tcW w:w="1560" w:type="dxa"/>
            <w:tcBorders>
              <w:top w:val="single" w:sz="4" w:space="0" w:color="auto"/>
              <w:left w:val="nil"/>
              <w:bottom w:val="single" w:sz="4" w:space="0" w:color="auto"/>
              <w:right w:val="single" w:sz="4" w:space="0" w:color="auto"/>
            </w:tcBorders>
            <w:shd w:val="clear" w:color="auto" w:fill="auto"/>
            <w:vAlign w:val="center"/>
          </w:tcPr>
          <w:p w:rsidR="000E27D6" w:rsidRPr="00AC132D" w:rsidRDefault="000E27D6" w:rsidP="000E27D6">
            <w:pPr>
              <w:spacing w:after="0" w:line="240" w:lineRule="auto"/>
              <w:jc w:val="both"/>
              <w:rPr>
                <w:rFonts w:ascii="Times New Roman" w:hAnsi="Times New Roman" w:cs="Times New Roman"/>
                <w:sz w:val="18"/>
                <w:szCs w:val="18"/>
              </w:rPr>
            </w:pPr>
            <w:r w:rsidRPr="00AC132D">
              <w:rPr>
                <w:rFonts w:ascii="Times New Roman" w:hAnsi="Times New Roman" w:cs="Times New Roman"/>
                <w:sz w:val="18"/>
                <w:szCs w:val="18"/>
              </w:rPr>
              <w:t>Проценты, полученные от предоставления бюджетных кредитов внутри страны за счет средств бюджетов муниципальных районов</w:t>
            </w:r>
          </w:p>
        </w:tc>
        <w:tc>
          <w:tcPr>
            <w:tcW w:w="992" w:type="dxa"/>
            <w:tcBorders>
              <w:top w:val="single" w:sz="4" w:space="0" w:color="000000"/>
              <w:left w:val="single" w:sz="4" w:space="0" w:color="000000"/>
              <w:bottom w:val="single" w:sz="4" w:space="0" w:color="000000"/>
              <w:right w:val="single" w:sz="4" w:space="0" w:color="000000"/>
            </w:tcBorders>
            <w:vAlign w:val="center"/>
          </w:tcPr>
          <w:p w:rsidR="000E27D6" w:rsidRPr="00AC132D" w:rsidRDefault="000E27D6" w:rsidP="000E27D6">
            <w:pPr>
              <w:spacing w:after="0" w:line="240" w:lineRule="auto"/>
              <w:jc w:val="center"/>
              <w:rPr>
                <w:rFonts w:ascii="Times New Roman" w:hAnsi="Times New Roman" w:cs="Times New Roman"/>
                <w:sz w:val="18"/>
                <w:szCs w:val="18"/>
              </w:rPr>
            </w:pPr>
            <w:r w:rsidRPr="00AC132D">
              <w:rPr>
                <w:rFonts w:ascii="Times New Roman" w:hAnsi="Times New Roman" w:cs="Times New Roman"/>
                <w:sz w:val="18"/>
                <w:szCs w:val="18"/>
              </w:rPr>
              <w:t>прямой расчет</w:t>
            </w:r>
          </w:p>
        </w:tc>
        <w:tc>
          <w:tcPr>
            <w:tcW w:w="2693" w:type="dxa"/>
            <w:tcBorders>
              <w:top w:val="single" w:sz="4" w:space="0" w:color="000000"/>
              <w:left w:val="single" w:sz="4" w:space="0" w:color="000000"/>
              <w:bottom w:val="single" w:sz="4" w:space="0" w:color="000000"/>
              <w:right w:val="single" w:sz="4" w:space="0" w:color="000000"/>
            </w:tcBorders>
            <w:vAlign w:val="center"/>
          </w:tcPr>
          <w:p w:rsidR="000E27D6" w:rsidRPr="00AC132D" w:rsidRDefault="000E27D6" w:rsidP="000E27D6">
            <w:pPr>
              <w:spacing w:after="0" w:line="240" w:lineRule="auto"/>
              <w:jc w:val="center"/>
              <w:rPr>
                <w:rFonts w:ascii="Times New Roman" w:hAnsi="Times New Roman" w:cs="Times New Roman"/>
                <w:sz w:val="18"/>
                <w:szCs w:val="18"/>
              </w:rPr>
            </w:pPr>
            <m:oMathPara>
              <m:oMath>
                <m:r>
                  <w:rPr>
                    <w:rFonts w:ascii="Cambria Math" w:hAnsi="Cambria Math" w:cs="Times New Roman"/>
                    <w:sz w:val="18"/>
                    <w:szCs w:val="18"/>
                  </w:rPr>
                  <m:t>P</m:t>
                </m:r>
                <m:r>
                  <m:rPr>
                    <m:sty m:val="p"/>
                  </m:rPr>
                  <w:rPr>
                    <w:rFonts w:ascii="Cambria Math" w:hAnsi="Cambria Math" w:cs="Times New Roman"/>
                    <w:sz w:val="18"/>
                    <w:szCs w:val="18"/>
                  </w:rPr>
                  <m:t xml:space="preserve"> </m:t>
                </m:r>
                <m:r>
                  <m:rPr>
                    <m:sty m:val="p"/>
                  </m:rPr>
                  <w:rPr>
                    <w:rFonts w:ascii="Cambria Math" w:eastAsia="Cambria Math" w:hAnsi="Cambria Math" w:cs="Times New Roman"/>
                    <w:sz w:val="18"/>
                    <w:szCs w:val="18"/>
                  </w:rPr>
                  <m:t>=</m:t>
                </m:r>
                <m:nary>
                  <m:naryPr>
                    <m:chr m:val="∑"/>
                    <m:grow m:val="on"/>
                    <m:ctrlPr>
                      <w:rPr>
                        <w:rFonts w:ascii="Cambria Math" w:hAnsi="Cambria Math" w:cs="Times New Roman"/>
                        <w:sz w:val="18"/>
                        <w:szCs w:val="18"/>
                      </w:rPr>
                    </m:ctrlPr>
                  </m:naryPr>
                  <m:sub>
                    <m:r>
                      <w:rPr>
                        <w:rFonts w:ascii="Cambria Math" w:eastAsia="Cambria Math" w:hAnsi="Cambria Math" w:cs="Times New Roman"/>
                        <w:sz w:val="18"/>
                        <w:szCs w:val="18"/>
                      </w:rPr>
                      <m:t>i</m:t>
                    </m:r>
                    <m:r>
                      <m:rPr>
                        <m:sty m:val="p"/>
                      </m:rPr>
                      <w:rPr>
                        <w:rFonts w:ascii="Cambria Math" w:eastAsia="Cambria Math" w:hAnsi="Cambria Math" w:cs="Times New Roman"/>
                        <w:sz w:val="18"/>
                        <w:szCs w:val="18"/>
                      </w:rPr>
                      <m:t>=1</m:t>
                    </m:r>
                  </m:sub>
                  <m:sup>
                    <m:r>
                      <w:rPr>
                        <w:rFonts w:ascii="Cambria Math" w:eastAsia="Cambria Math" w:hAnsi="Cambria Math" w:cs="Times New Roman"/>
                        <w:sz w:val="18"/>
                        <w:szCs w:val="18"/>
                      </w:rPr>
                      <m:t>n</m:t>
                    </m:r>
                  </m:sup>
                  <m:e>
                    <m:r>
                      <w:rPr>
                        <w:rFonts w:ascii="Cambria Math" w:hAnsi="Cambria Math" w:cs="Times New Roman"/>
                        <w:sz w:val="18"/>
                        <w:szCs w:val="18"/>
                      </w:rPr>
                      <m:t>Vi</m:t>
                    </m:r>
                  </m:e>
                </m:nary>
              </m:oMath>
            </m:oMathPara>
          </w:p>
        </w:tc>
        <w:tc>
          <w:tcPr>
            <w:tcW w:w="2410" w:type="dxa"/>
            <w:tcBorders>
              <w:top w:val="single" w:sz="4" w:space="0" w:color="000000"/>
              <w:left w:val="single" w:sz="4" w:space="0" w:color="000000"/>
              <w:bottom w:val="single" w:sz="4" w:space="0" w:color="000000"/>
              <w:right w:val="single" w:sz="4" w:space="0" w:color="000000"/>
            </w:tcBorders>
            <w:vAlign w:val="center"/>
          </w:tcPr>
          <w:p w:rsidR="000E27D6" w:rsidRPr="00AC132D" w:rsidRDefault="000E27D6" w:rsidP="000E27D6">
            <w:pPr>
              <w:spacing w:after="0" w:line="240" w:lineRule="auto"/>
              <w:jc w:val="center"/>
              <w:rPr>
                <w:rFonts w:ascii="Times New Roman" w:hAnsi="Times New Roman" w:cs="Times New Roman"/>
                <w:sz w:val="18"/>
                <w:szCs w:val="18"/>
              </w:rPr>
            </w:pPr>
            <w:r w:rsidRPr="00AC132D">
              <w:rPr>
                <w:rFonts w:ascii="Times New Roman" w:hAnsi="Times New Roman" w:cs="Times New Roman"/>
                <w:sz w:val="18"/>
                <w:szCs w:val="18"/>
              </w:rPr>
              <w:t>-</w:t>
            </w:r>
          </w:p>
        </w:tc>
        <w:tc>
          <w:tcPr>
            <w:tcW w:w="3969" w:type="dxa"/>
            <w:tcBorders>
              <w:top w:val="single" w:sz="4" w:space="0" w:color="000000"/>
              <w:left w:val="single" w:sz="4" w:space="0" w:color="000000"/>
              <w:bottom w:val="single" w:sz="4" w:space="0" w:color="000000"/>
              <w:right w:val="single" w:sz="4" w:space="0" w:color="000000"/>
            </w:tcBorders>
            <w:vAlign w:val="center"/>
          </w:tcPr>
          <w:p w:rsidR="000E27D6" w:rsidRPr="00AC132D" w:rsidRDefault="000E27D6" w:rsidP="000E27D6">
            <w:pPr>
              <w:spacing w:after="0" w:line="240" w:lineRule="auto"/>
              <w:jc w:val="both"/>
              <w:rPr>
                <w:rFonts w:ascii="Times New Roman" w:hAnsi="Times New Roman" w:cs="Times New Roman"/>
                <w:sz w:val="18"/>
                <w:szCs w:val="18"/>
              </w:rPr>
            </w:pPr>
            <w:r w:rsidRPr="00AC132D">
              <w:rPr>
                <w:rFonts w:ascii="Times New Roman" w:hAnsi="Times New Roman" w:cs="Times New Roman"/>
                <w:sz w:val="18"/>
                <w:szCs w:val="18"/>
              </w:rPr>
              <w:t>Р – прогнозируемый объем доходов;</w:t>
            </w:r>
          </w:p>
          <w:p w:rsidR="000E27D6" w:rsidRPr="00AC132D" w:rsidRDefault="000E27D6" w:rsidP="000E27D6">
            <w:pPr>
              <w:spacing w:after="0" w:line="240" w:lineRule="auto"/>
              <w:jc w:val="both"/>
              <w:rPr>
                <w:rFonts w:ascii="Times New Roman" w:hAnsi="Times New Roman" w:cs="Times New Roman"/>
                <w:sz w:val="18"/>
                <w:szCs w:val="18"/>
              </w:rPr>
            </w:pPr>
            <w:r w:rsidRPr="00AC132D">
              <w:rPr>
                <w:rFonts w:ascii="Times New Roman" w:hAnsi="Times New Roman" w:cs="Times New Roman"/>
                <w:sz w:val="18"/>
                <w:szCs w:val="18"/>
              </w:rPr>
              <w:t>Vi – объем процентов по кредитам, подлежащих уплате в сроки, установленные i-м договором о предоставлении бюджетного кредита и/или соглашением (дополнительным соглашением) о реструктуризации обязательств (задолженности)</w:t>
            </w:r>
          </w:p>
          <w:p w:rsidR="000E27D6" w:rsidRPr="00AC132D" w:rsidRDefault="000E27D6" w:rsidP="000E27D6">
            <w:pPr>
              <w:pStyle w:val="Default"/>
              <w:jc w:val="both"/>
              <w:rPr>
                <w:color w:val="auto"/>
                <w:sz w:val="18"/>
                <w:szCs w:val="18"/>
              </w:rPr>
            </w:pPr>
            <w:r w:rsidRPr="00AC132D">
              <w:rPr>
                <w:color w:val="auto"/>
                <w:sz w:val="18"/>
                <w:szCs w:val="18"/>
              </w:rPr>
              <w:t>n – количество предоставленных бюджетных кредитов и/ или количество бюджетных кредитов, обязательства (задолженность) по которым реструктуризированы;</w:t>
            </w:r>
          </w:p>
          <w:p w:rsidR="000E27D6" w:rsidRPr="00AC132D" w:rsidRDefault="000E27D6" w:rsidP="000E27D6">
            <w:pPr>
              <w:pStyle w:val="Default"/>
              <w:jc w:val="both"/>
              <w:rPr>
                <w:color w:val="auto"/>
                <w:sz w:val="18"/>
                <w:szCs w:val="18"/>
              </w:rPr>
            </w:pPr>
            <w:r w:rsidRPr="00AC132D">
              <w:rPr>
                <w:color w:val="auto"/>
                <w:sz w:val="18"/>
                <w:szCs w:val="18"/>
              </w:rPr>
              <w:t xml:space="preserve">Источник данных – договоры </w:t>
            </w:r>
            <w:r w:rsidRPr="00AC132D">
              <w:rPr>
                <w:sz w:val="18"/>
                <w:szCs w:val="18"/>
              </w:rPr>
              <w:t>о предоставлении бюджетного кредита, соглашения о реструктуризации обязательств (задолженности).</w:t>
            </w:r>
          </w:p>
        </w:tc>
      </w:tr>
      <w:tr w:rsidR="000E27D6" w:rsidTr="00A06856">
        <w:tc>
          <w:tcPr>
            <w:tcW w:w="421" w:type="dxa"/>
            <w:tcBorders>
              <w:top w:val="single" w:sz="4" w:space="0" w:color="000000"/>
              <w:left w:val="single" w:sz="4" w:space="0" w:color="000000"/>
              <w:bottom w:val="single" w:sz="4" w:space="0" w:color="000000"/>
              <w:right w:val="single" w:sz="4" w:space="0" w:color="000000"/>
            </w:tcBorders>
            <w:vAlign w:val="center"/>
          </w:tcPr>
          <w:p w:rsidR="000E27D6" w:rsidRDefault="000E27D6" w:rsidP="000E27D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850" w:type="dxa"/>
            <w:tcBorders>
              <w:top w:val="single" w:sz="4" w:space="0" w:color="000000"/>
              <w:left w:val="single" w:sz="4" w:space="0" w:color="000000"/>
              <w:bottom w:val="single" w:sz="4" w:space="0" w:color="000000"/>
              <w:right w:val="single" w:sz="4" w:space="0" w:color="000000"/>
            </w:tcBorders>
            <w:vAlign w:val="center"/>
          </w:tcPr>
          <w:p w:rsidR="000E27D6" w:rsidRPr="00F1478A" w:rsidRDefault="000E27D6" w:rsidP="000E27D6">
            <w:pPr>
              <w:spacing w:after="0" w:line="240" w:lineRule="auto"/>
              <w:jc w:val="center"/>
              <w:rPr>
                <w:rFonts w:ascii="Times New Roman" w:hAnsi="Times New Roman" w:cs="Times New Roman"/>
                <w:sz w:val="18"/>
                <w:szCs w:val="18"/>
                <w:highlight w:val="yellow"/>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0E27D6" w:rsidRPr="00F1478A" w:rsidRDefault="000E27D6" w:rsidP="000E27D6">
            <w:pPr>
              <w:spacing w:after="0" w:line="240" w:lineRule="auto"/>
              <w:jc w:val="both"/>
              <w:rPr>
                <w:rFonts w:ascii="Times New Roman" w:hAnsi="Times New Roman" w:cs="Times New Roman"/>
                <w:sz w:val="18"/>
                <w:szCs w:val="18"/>
                <w:highlight w:val="yellow"/>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3528" w:rsidRDefault="000E27D6" w:rsidP="000E27D6">
            <w:pPr>
              <w:spacing w:after="0" w:line="240" w:lineRule="auto"/>
              <w:jc w:val="both"/>
              <w:rPr>
                <w:rFonts w:ascii="Times New Roman" w:hAnsi="Times New Roman" w:cs="Times New Roman"/>
                <w:sz w:val="18"/>
                <w:szCs w:val="18"/>
              </w:rPr>
            </w:pPr>
            <w:r w:rsidRPr="00F35C90">
              <w:rPr>
                <w:rFonts w:ascii="Times New Roman" w:hAnsi="Times New Roman" w:cs="Times New Roman"/>
                <w:sz w:val="18"/>
                <w:szCs w:val="18"/>
              </w:rPr>
              <w:t>111050</w:t>
            </w:r>
            <w:r>
              <w:rPr>
                <w:rFonts w:ascii="Times New Roman" w:hAnsi="Times New Roman" w:cs="Times New Roman"/>
                <w:sz w:val="18"/>
                <w:szCs w:val="18"/>
              </w:rPr>
              <w:t>1305(13)</w:t>
            </w:r>
          </w:p>
          <w:p w:rsidR="000E27D6" w:rsidRPr="00F35C90" w:rsidRDefault="000E27D6" w:rsidP="000E27D6">
            <w:pPr>
              <w:spacing w:after="0" w:line="240" w:lineRule="auto"/>
              <w:jc w:val="both"/>
              <w:rPr>
                <w:rFonts w:ascii="Times New Roman" w:hAnsi="Times New Roman" w:cs="Times New Roman"/>
                <w:sz w:val="18"/>
                <w:szCs w:val="18"/>
              </w:rPr>
            </w:pPr>
            <w:r w:rsidRPr="00F35C90">
              <w:rPr>
                <w:rFonts w:ascii="Times New Roman" w:hAnsi="Times New Roman" w:cs="Times New Roman"/>
                <w:sz w:val="18"/>
                <w:szCs w:val="18"/>
              </w:rPr>
              <w:t>0000</w:t>
            </w:r>
            <w:r>
              <w:rPr>
                <w:rFonts w:ascii="Times New Roman" w:hAnsi="Times New Roman" w:cs="Times New Roman"/>
                <w:sz w:val="18"/>
                <w:szCs w:val="18"/>
              </w:rPr>
              <w:t xml:space="preserve"> </w:t>
            </w:r>
            <w:r w:rsidRPr="00F35C90">
              <w:rPr>
                <w:rFonts w:ascii="Times New Roman" w:hAnsi="Times New Roman" w:cs="Times New Roman"/>
                <w:sz w:val="18"/>
                <w:szCs w:val="18"/>
              </w:rPr>
              <w:t>120</w:t>
            </w:r>
          </w:p>
        </w:tc>
        <w:tc>
          <w:tcPr>
            <w:tcW w:w="1560" w:type="dxa"/>
            <w:tcBorders>
              <w:top w:val="single" w:sz="4" w:space="0" w:color="auto"/>
              <w:left w:val="nil"/>
              <w:bottom w:val="single" w:sz="4" w:space="0" w:color="auto"/>
              <w:right w:val="single" w:sz="4" w:space="0" w:color="auto"/>
            </w:tcBorders>
            <w:shd w:val="clear" w:color="auto" w:fill="auto"/>
            <w:vAlign w:val="center"/>
          </w:tcPr>
          <w:p w:rsidR="000E27D6" w:rsidRDefault="000E27D6" w:rsidP="000E27D6">
            <w:pPr>
              <w:spacing w:after="0" w:line="240" w:lineRule="auto"/>
              <w:jc w:val="both"/>
              <w:rPr>
                <w:rFonts w:ascii="Times New Roman" w:hAnsi="Times New Roman" w:cs="Times New Roman"/>
                <w:sz w:val="18"/>
                <w:szCs w:val="18"/>
              </w:rPr>
            </w:pPr>
            <w:r w:rsidRPr="00F35C90">
              <w:rPr>
                <w:rFonts w:ascii="Times New Roman" w:hAnsi="Times New Roman" w:cs="Times New Roman"/>
                <w:sz w:val="18"/>
                <w:szCs w:val="1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w:t>
            </w:r>
            <w:r w:rsidR="00D92810">
              <w:rPr>
                <w:rFonts w:ascii="Times New Roman" w:hAnsi="Times New Roman" w:cs="Times New Roman"/>
                <w:sz w:val="18"/>
                <w:szCs w:val="18"/>
              </w:rPr>
              <w:t>сельских(городских) поселений</w:t>
            </w:r>
            <w:r>
              <w:rPr>
                <w:rFonts w:ascii="Times New Roman" w:hAnsi="Times New Roman" w:cs="Times New Roman"/>
                <w:sz w:val="18"/>
                <w:szCs w:val="18"/>
              </w:rPr>
              <w:t xml:space="preserve"> </w:t>
            </w:r>
          </w:p>
          <w:p w:rsidR="000E27D6" w:rsidRPr="00F35C90" w:rsidRDefault="000E27D6" w:rsidP="00D92810">
            <w:pPr>
              <w:spacing w:after="0" w:line="240" w:lineRule="auto"/>
              <w:jc w:val="both"/>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E27D6" w:rsidRPr="00F35C90" w:rsidRDefault="000E27D6" w:rsidP="000E27D6">
            <w:pPr>
              <w:spacing w:after="0" w:line="240" w:lineRule="auto"/>
              <w:jc w:val="center"/>
              <w:rPr>
                <w:rFonts w:ascii="Times New Roman" w:hAnsi="Times New Roman" w:cs="Times New Roman"/>
                <w:sz w:val="18"/>
                <w:szCs w:val="18"/>
              </w:rPr>
            </w:pPr>
            <w:r w:rsidRPr="00F35C90">
              <w:rPr>
                <w:rFonts w:ascii="Times New Roman" w:hAnsi="Times New Roman" w:cs="Times New Roman"/>
                <w:sz w:val="18"/>
                <w:szCs w:val="18"/>
              </w:rPr>
              <w:t>прямой расчет</w:t>
            </w:r>
          </w:p>
        </w:tc>
        <w:tc>
          <w:tcPr>
            <w:tcW w:w="2693" w:type="dxa"/>
            <w:tcBorders>
              <w:top w:val="single" w:sz="4" w:space="0" w:color="000000"/>
              <w:left w:val="single" w:sz="4" w:space="0" w:color="000000"/>
              <w:bottom w:val="single" w:sz="4" w:space="0" w:color="000000"/>
              <w:right w:val="single" w:sz="4" w:space="0" w:color="000000"/>
            </w:tcBorders>
            <w:vAlign w:val="center"/>
          </w:tcPr>
          <w:p w:rsidR="000E27D6" w:rsidRPr="00974644" w:rsidRDefault="000E27D6" w:rsidP="000E27D6">
            <w:pPr>
              <w:spacing w:after="0" w:line="240" w:lineRule="auto"/>
              <w:jc w:val="center"/>
              <w:rPr>
                <w:rFonts w:ascii="Times New Roman" w:hAnsi="Times New Roman" w:cs="Times New Roman"/>
                <w:sz w:val="18"/>
                <w:szCs w:val="18"/>
                <w:lang w:val="en-US"/>
              </w:rPr>
            </w:pPr>
            <m:oMathPara>
              <m:oMath>
                <m:r>
                  <w:rPr>
                    <w:rFonts w:ascii="Cambria Math" w:hAnsi="Cambria Math" w:cs="Times New Roman"/>
                    <w:sz w:val="18"/>
                    <w:szCs w:val="18"/>
                    <w:lang w:val="en-US"/>
                  </w:rPr>
                  <m:t xml:space="preserve">Д= </m:t>
                </m:r>
                <m:nary>
                  <m:naryPr>
                    <m:chr m:val="∑"/>
                    <m:ctrlPr>
                      <w:rPr>
                        <w:rFonts w:ascii="Cambria Math" w:hAnsi="Cambria Math" w:cs="Times New Roman"/>
                        <w:i/>
                        <w:sz w:val="18"/>
                        <w:szCs w:val="18"/>
                        <w:lang w:val="en-US"/>
                      </w:rPr>
                    </m:ctrlPr>
                  </m:naryPr>
                  <m:sub>
                    <m:r>
                      <w:rPr>
                        <w:rFonts w:ascii="Cambria Math" w:hAnsi="Cambria Math" w:cs="Times New Roman"/>
                        <w:sz w:val="18"/>
                        <w:szCs w:val="18"/>
                        <w:lang w:val="en-US"/>
                      </w:rPr>
                      <m:t>i=1</m:t>
                    </m:r>
                  </m:sub>
                  <m:sup>
                    <m:r>
                      <w:rPr>
                        <w:rFonts w:ascii="Cambria Math" w:hAnsi="Cambria Math" w:cs="Times New Roman"/>
                        <w:sz w:val="18"/>
                        <w:szCs w:val="18"/>
                        <w:lang w:val="en-US"/>
                      </w:rPr>
                      <m:t>n</m:t>
                    </m:r>
                  </m:sup>
                  <m:e>
                    <m:r>
                      <m:rPr>
                        <m:sty m:val="p"/>
                      </m:rPr>
                      <w:rPr>
                        <w:rFonts w:ascii="Cambria Math" w:hAnsi="Cambria Math" w:cs="Times New Roman"/>
                        <w:sz w:val="18"/>
                        <w:szCs w:val="18"/>
                      </w:rPr>
                      <m:t>А</m:t>
                    </m:r>
                    <m:r>
                      <m:rPr>
                        <m:sty m:val="p"/>
                      </m:rPr>
                      <w:rPr>
                        <w:rFonts w:ascii="Cambria Math" w:hAnsi="Cambria Math" w:cs="Times New Roman"/>
                        <w:sz w:val="18"/>
                        <w:szCs w:val="18"/>
                        <w:lang w:val="en-US"/>
                      </w:rPr>
                      <m:t>i*I ±F</m:t>
                    </m:r>
                  </m:e>
                </m:nary>
              </m:oMath>
            </m:oMathPara>
          </w:p>
          <w:p w:rsidR="000E27D6" w:rsidRPr="00F35C90" w:rsidRDefault="000E27D6" w:rsidP="000E27D6">
            <w:pPr>
              <w:spacing w:after="0" w:line="240" w:lineRule="auto"/>
              <w:jc w:val="center"/>
              <w:rPr>
                <w:rFonts w:ascii="Times New Roman" w:hAnsi="Times New Roman" w:cs="Times New Roman"/>
                <w:sz w:val="18"/>
                <w:szCs w:val="18"/>
              </w:rPr>
            </w:pPr>
          </w:p>
          <w:p w:rsidR="000E27D6" w:rsidRPr="00F35C90" w:rsidRDefault="000E27D6" w:rsidP="000E27D6">
            <w:pPr>
              <w:spacing w:after="0" w:line="240" w:lineRule="auto"/>
              <w:jc w:val="center"/>
              <w:rPr>
                <w:rFonts w:ascii="Times New Roman" w:hAnsi="Times New Roman" w:cs="Times New Roman"/>
                <w:sz w:val="18"/>
                <w:szCs w:val="18"/>
              </w:rPr>
            </w:pPr>
          </w:p>
        </w:tc>
        <w:tc>
          <w:tcPr>
            <w:tcW w:w="2410" w:type="dxa"/>
            <w:tcBorders>
              <w:top w:val="single" w:sz="4" w:space="0" w:color="000000"/>
              <w:left w:val="single" w:sz="4" w:space="0" w:color="000000"/>
              <w:bottom w:val="single" w:sz="4" w:space="0" w:color="000000"/>
              <w:right w:val="single" w:sz="4" w:space="0" w:color="000000"/>
            </w:tcBorders>
          </w:tcPr>
          <w:p w:rsidR="000E27D6" w:rsidRPr="00F35C90" w:rsidRDefault="000E27D6" w:rsidP="000E27D6">
            <w:pPr>
              <w:spacing w:after="0" w:line="240" w:lineRule="auto"/>
              <w:rPr>
                <w:rFonts w:ascii="Times New Roman" w:hAnsi="Times New Roman" w:cs="Times New Roman"/>
                <w:sz w:val="18"/>
                <w:szCs w:val="18"/>
              </w:rPr>
            </w:pPr>
            <w:r w:rsidRPr="00F35C90">
              <w:rPr>
                <w:rFonts w:ascii="Times New Roman" w:hAnsi="Times New Roman" w:cs="Times New Roman"/>
                <w:sz w:val="18"/>
                <w:szCs w:val="18"/>
              </w:rPr>
              <w:t>Расчет прогнозных поступлений определяется в отношении каждого арендатора земельного участка, с которым на момент составления прогноза заключен договор аренды, либо договор уже расторгнут, но имеется задолженность по арендной плате.</w:t>
            </w:r>
          </w:p>
          <w:p w:rsidR="000E27D6" w:rsidRPr="00F35C90" w:rsidRDefault="000E27D6" w:rsidP="000E27D6">
            <w:pPr>
              <w:spacing w:after="0" w:line="240" w:lineRule="auto"/>
              <w:rPr>
                <w:rFonts w:ascii="Times New Roman" w:hAnsi="Times New Roman" w:cs="Times New Roman"/>
                <w:sz w:val="18"/>
                <w:szCs w:val="18"/>
              </w:rPr>
            </w:pPr>
          </w:p>
        </w:tc>
        <w:tc>
          <w:tcPr>
            <w:tcW w:w="3969" w:type="dxa"/>
            <w:tcBorders>
              <w:top w:val="single" w:sz="4" w:space="0" w:color="000000"/>
              <w:left w:val="single" w:sz="4" w:space="0" w:color="000000"/>
              <w:bottom w:val="single" w:sz="4" w:space="0" w:color="000000"/>
              <w:right w:val="single" w:sz="4" w:space="0" w:color="000000"/>
            </w:tcBorders>
          </w:tcPr>
          <w:p w:rsidR="000E27D6" w:rsidRPr="00384A68" w:rsidRDefault="000E27D6" w:rsidP="000E27D6">
            <w:pPr>
              <w:pStyle w:val="Default"/>
              <w:jc w:val="both"/>
              <w:rPr>
                <w:color w:val="auto"/>
                <w:sz w:val="18"/>
                <w:szCs w:val="18"/>
              </w:rPr>
            </w:pPr>
            <w:r w:rsidRPr="00384A68">
              <w:rPr>
                <w:color w:val="auto"/>
                <w:sz w:val="18"/>
                <w:szCs w:val="18"/>
              </w:rPr>
              <w:t>Д – прогнозируемый объем доходов;</w:t>
            </w:r>
          </w:p>
          <w:p w:rsidR="000E27D6" w:rsidRPr="00384A68" w:rsidRDefault="000E27D6" w:rsidP="000E27D6">
            <w:pPr>
              <w:pStyle w:val="Default"/>
              <w:jc w:val="both"/>
              <w:rPr>
                <w:color w:val="auto"/>
                <w:sz w:val="18"/>
                <w:szCs w:val="18"/>
              </w:rPr>
            </w:pPr>
            <w:r w:rsidRPr="00384A68">
              <w:rPr>
                <w:color w:val="auto"/>
                <w:sz w:val="18"/>
                <w:szCs w:val="18"/>
              </w:rPr>
              <w:t>Ai – годовой размер арендной платы по i-м договорам аренды;</w:t>
            </w:r>
          </w:p>
          <w:p w:rsidR="000E27D6" w:rsidRPr="00384A68" w:rsidRDefault="000E27D6" w:rsidP="000E27D6">
            <w:pPr>
              <w:pStyle w:val="Default"/>
              <w:jc w:val="both"/>
              <w:rPr>
                <w:color w:val="auto"/>
                <w:sz w:val="18"/>
                <w:szCs w:val="18"/>
              </w:rPr>
            </w:pPr>
            <w:r w:rsidRPr="00384A68">
              <w:rPr>
                <w:color w:val="auto"/>
                <w:sz w:val="18"/>
                <w:szCs w:val="18"/>
              </w:rPr>
              <w:t xml:space="preserve">I – размер уровня инфляции, установленный основными параметрами прогноза социально-экономического развития Новосибирской области, одобренными Правительством Новосибирской области (применяется для договоров, подлежащих индексации); </w:t>
            </w:r>
          </w:p>
          <w:p w:rsidR="000E27D6" w:rsidRPr="00384A68" w:rsidRDefault="000E27D6" w:rsidP="000E27D6">
            <w:pPr>
              <w:spacing w:after="0" w:line="240" w:lineRule="auto"/>
              <w:jc w:val="both"/>
              <w:rPr>
                <w:rFonts w:ascii="Times New Roman" w:hAnsi="Times New Roman" w:cs="Times New Roman"/>
                <w:sz w:val="18"/>
                <w:szCs w:val="18"/>
              </w:rPr>
            </w:pPr>
            <w:r w:rsidRPr="00384A68">
              <w:rPr>
                <w:rFonts w:ascii="Times New Roman" w:hAnsi="Times New Roman" w:cs="Times New Roman"/>
                <w:sz w:val="18"/>
                <w:szCs w:val="18"/>
              </w:rPr>
              <w:t>n – количество договоров;</w:t>
            </w:r>
          </w:p>
          <w:p w:rsidR="000E27D6" w:rsidRPr="00384A68" w:rsidRDefault="000E27D6" w:rsidP="000E27D6">
            <w:pPr>
              <w:spacing w:after="0" w:line="240" w:lineRule="auto"/>
              <w:jc w:val="both"/>
              <w:rPr>
                <w:rFonts w:ascii="Times New Roman" w:eastAsiaTheme="minorEastAsia" w:hAnsi="Times New Roman" w:cs="Times New Roman"/>
                <w:sz w:val="18"/>
                <w:szCs w:val="18"/>
                <w:lang w:eastAsia="ru-RU"/>
              </w:rPr>
            </w:pPr>
            <w:r w:rsidRPr="00384A68">
              <w:rPr>
                <w:rFonts w:ascii="Times New Roman" w:hAnsi="Times New Roman" w:cs="Times New Roman"/>
                <w:sz w:val="18"/>
                <w:szCs w:val="18"/>
              </w:rPr>
              <w:t>F – </w:t>
            </w:r>
            <w:r w:rsidRPr="00384A68">
              <w:rPr>
                <w:rFonts w:ascii="Times New Roman" w:eastAsiaTheme="minorEastAsia" w:hAnsi="Times New Roman" w:cs="Times New Roman"/>
                <w:sz w:val="18"/>
                <w:szCs w:val="18"/>
                <w:lang w:eastAsia="ru-RU"/>
              </w:rPr>
              <w:t xml:space="preserve">корректирующая сумма поступлений, 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 </w:t>
            </w:r>
          </w:p>
          <w:p w:rsidR="000E27D6" w:rsidRPr="00384A68" w:rsidRDefault="000E27D6" w:rsidP="000E27D6">
            <w:pPr>
              <w:spacing w:after="0" w:line="240" w:lineRule="auto"/>
              <w:jc w:val="both"/>
              <w:rPr>
                <w:rFonts w:ascii="Times New Roman" w:hAnsi="Times New Roman" w:cs="Times New Roman"/>
                <w:sz w:val="18"/>
                <w:szCs w:val="18"/>
              </w:rPr>
            </w:pPr>
            <w:r w:rsidRPr="00384A68">
              <w:rPr>
                <w:rFonts w:ascii="Times New Roman" w:hAnsi="Times New Roman" w:cs="Times New Roman"/>
                <w:sz w:val="18"/>
                <w:szCs w:val="18"/>
              </w:rPr>
              <w:t>Источник данных – текущая информация о прогнозируемом погашении задолженности по арендным платежам, финансовая отчетность, договоры аренды.</w:t>
            </w:r>
          </w:p>
        </w:tc>
      </w:tr>
      <w:tr w:rsidR="000E27D6" w:rsidTr="00A06856">
        <w:tc>
          <w:tcPr>
            <w:tcW w:w="421" w:type="dxa"/>
            <w:tcBorders>
              <w:top w:val="single" w:sz="4" w:space="0" w:color="000000"/>
              <w:left w:val="single" w:sz="4" w:space="0" w:color="000000"/>
              <w:bottom w:val="single" w:sz="4" w:space="0" w:color="000000"/>
              <w:right w:val="single" w:sz="4" w:space="0" w:color="000000"/>
            </w:tcBorders>
            <w:vAlign w:val="center"/>
          </w:tcPr>
          <w:p w:rsidR="000E27D6" w:rsidRDefault="000E27D6" w:rsidP="000E27D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5</w:t>
            </w:r>
          </w:p>
        </w:tc>
        <w:tc>
          <w:tcPr>
            <w:tcW w:w="850" w:type="dxa"/>
            <w:tcBorders>
              <w:top w:val="single" w:sz="4" w:space="0" w:color="000000"/>
              <w:left w:val="single" w:sz="4" w:space="0" w:color="000000"/>
              <w:bottom w:val="single" w:sz="4" w:space="0" w:color="000000"/>
              <w:right w:val="single" w:sz="4" w:space="0" w:color="000000"/>
            </w:tcBorders>
            <w:vAlign w:val="center"/>
          </w:tcPr>
          <w:p w:rsidR="000E27D6" w:rsidRPr="00F1478A" w:rsidRDefault="000E27D6" w:rsidP="000E27D6">
            <w:pPr>
              <w:spacing w:after="0" w:line="240" w:lineRule="auto"/>
              <w:jc w:val="center"/>
              <w:rPr>
                <w:rFonts w:ascii="Times New Roman" w:hAnsi="Times New Roman" w:cs="Times New Roman"/>
                <w:sz w:val="18"/>
                <w:szCs w:val="18"/>
                <w:highlight w:val="yellow"/>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0E27D6" w:rsidRPr="00F1478A" w:rsidRDefault="000E27D6" w:rsidP="000E27D6">
            <w:pPr>
              <w:spacing w:after="0" w:line="240" w:lineRule="auto"/>
              <w:jc w:val="both"/>
              <w:rPr>
                <w:rFonts w:ascii="Times New Roman" w:hAnsi="Times New Roman" w:cs="Times New Roman"/>
                <w:sz w:val="18"/>
                <w:szCs w:val="18"/>
                <w:highlight w:val="yellow"/>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0E27D6" w:rsidRPr="00D7218F" w:rsidRDefault="000E27D6" w:rsidP="00313528">
            <w:pPr>
              <w:spacing w:after="0" w:line="240" w:lineRule="auto"/>
              <w:jc w:val="center"/>
              <w:rPr>
                <w:rFonts w:ascii="Times New Roman" w:hAnsi="Times New Roman" w:cs="Times New Roman"/>
                <w:sz w:val="18"/>
                <w:szCs w:val="18"/>
              </w:rPr>
            </w:pPr>
            <w:r w:rsidRPr="00D7218F">
              <w:rPr>
                <w:rFonts w:ascii="Times New Roman" w:hAnsi="Times New Roman" w:cs="Times New Roman"/>
                <w:sz w:val="18"/>
                <w:szCs w:val="18"/>
              </w:rPr>
              <w:t>111050</w:t>
            </w:r>
            <w:r>
              <w:rPr>
                <w:rFonts w:ascii="Times New Roman" w:hAnsi="Times New Roman" w:cs="Times New Roman"/>
                <w:sz w:val="18"/>
                <w:szCs w:val="18"/>
              </w:rPr>
              <w:t>2</w:t>
            </w:r>
            <w:r w:rsidR="00D92810">
              <w:rPr>
                <w:rFonts w:ascii="Times New Roman" w:hAnsi="Times New Roman" w:cs="Times New Roman"/>
                <w:sz w:val="18"/>
                <w:szCs w:val="18"/>
              </w:rPr>
              <w:t>505</w:t>
            </w:r>
            <w:r w:rsidRPr="00D7218F">
              <w:rPr>
                <w:rFonts w:ascii="Times New Roman" w:hAnsi="Times New Roman" w:cs="Times New Roman"/>
                <w:sz w:val="18"/>
                <w:szCs w:val="18"/>
              </w:rPr>
              <w:t>0000120</w:t>
            </w:r>
          </w:p>
        </w:tc>
        <w:tc>
          <w:tcPr>
            <w:tcW w:w="1560" w:type="dxa"/>
            <w:tcBorders>
              <w:top w:val="single" w:sz="4" w:space="0" w:color="auto"/>
              <w:left w:val="nil"/>
              <w:bottom w:val="single" w:sz="4" w:space="0" w:color="auto"/>
              <w:right w:val="single" w:sz="4" w:space="0" w:color="auto"/>
            </w:tcBorders>
            <w:shd w:val="clear" w:color="auto" w:fill="auto"/>
            <w:vAlign w:val="center"/>
          </w:tcPr>
          <w:p w:rsidR="000E27D6" w:rsidRPr="00E23320" w:rsidRDefault="000E27D6" w:rsidP="000E27D6">
            <w:pPr>
              <w:spacing w:after="0" w:line="240" w:lineRule="auto"/>
              <w:jc w:val="both"/>
              <w:rPr>
                <w:rFonts w:ascii="Times New Roman" w:hAnsi="Times New Roman" w:cs="Times New Roman"/>
                <w:i/>
                <w:sz w:val="18"/>
                <w:szCs w:val="18"/>
              </w:rPr>
            </w:pPr>
            <w:r w:rsidRPr="00D7218F">
              <w:rPr>
                <w:rFonts w:ascii="Times New Roman" w:hAnsi="Times New Roman" w:cs="Times New Roman"/>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w:t>
            </w:r>
            <w:r w:rsidR="00D92810">
              <w:rPr>
                <w:rFonts w:ascii="Times New Roman" w:hAnsi="Times New Roman" w:cs="Times New Roman"/>
                <w:sz w:val="18"/>
                <w:szCs w:val="18"/>
              </w:rPr>
              <w:t xml:space="preserve"> муниципального района</w:t>
            </w:r>
          </w:p>
          <w:p w:rsidR="000E27D6" w:rsidRPr="00D7218F" w:rsidRDefault="000E27D6" w:rsidP="000E27D6">
            <w:pPr>
              <w:spacing w:after="0" w:line="240" w:lineRule="auto"/>
              <w:jc w:val="center"/>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E27D6" w:rsidRPr="00F1478A" w:rsidRDefault="000E27D6" w:rsidP="000E27D6">
            <w:pPr>
              <w:spacing w:after="0" w:line="240" w:lineRule="auto"/>
              <w:jc w:val="center"/>
              <w:rPr>
                <w:rFonts w:ascii="Times New Roman" w:hAnsi="Times New Roman" w:cs="Times New Roman"/>
                <w:sz w:val="18"/>
                <w:szCs w:val="18"/>
                <w:highlight w:val="yellow"/>
              </w:rPr>
            </w:pPr>
            <w:r w:rsidRPr="00F35C90">
              <w:rPr>
                <w:rFonts w:ascii="Times New Roman" w:hAnsi="Times New Roman" w:cs="Times New Roman"/>
                <w:sz w:val="18"/>
                <w:szCs w:val="18"/>
              </w:rPr>
              <w:t>прямой расчет</w:t>
            </w:r>
          </w:p>
        </w:tc>
        <w:tc>
          <w:tcPr>
            <w:tcW w:w="2693" w:type="dxa"/>
            <w:tcBorders>
              <w:top w:val="single" w:sz="4" w:space="0" w:color="000000"/>
              <w:left w:val="single" w:sz="4" w:space="0" w:color="000000"/>
              <w:bottom w:val="single" w:sz="4" w:space="0" w:color="000000"/>
              <w:right w:val="single" w:sz="4" w:space="0" w:color="000000"/>
            </w:tcBorders>
            <w:vAlign w:val="center"/>
          </w:tcPr>
          <w:p w:rsidR="000E27D6" w:rsidRPr="00974644" w:rsidRDefault="000E27D6" w:rsidP="000E27D6">
            <w:pPr>
              <w:spacing w:after="0" w:line="240" w:lineRule="auto"/>
              <w:jc w:val="center"/>
              <w:rPr>
                <w:rFonts w:ascii="Times New Roman" w:hAnsi="Times New Roman" w:cs="Times New Roman"/>
                <w:sz w:val="18"/>
                <w:szCs w:val="18"/>
                <w:lang w:val="en-US"/>
              </w:rPr>
            </w:pPr>
            <m:oMathPara>
              <m:oMath>
                <m:r>
                  <w:rPr>
                    <w:rFonts w:ascii="Cambria Math" w:hAnsi="Cambria Math" w:cs="Times New Roman"/>
                    <w:sz w:val="18"/>
                    <w:szCs w:val="18"/>
                    <w:lang w:val="en-US"/>
                  </w:rPr>
                  <m:t xml:space="preserve">Д= </m:t>
                </m:r>
                <m:nary>
                  <m:naryPr>
                    <m:chr m:val="∑"/>
                    <m:ctrlPr>
                      <w:rPr>
                        <w:rFonts w:ascii="Cambria Math" w:hAnsi="Cambria Math" w:cs="Times New Roman"/>
                        <w:i/>
                        <w:sz w:val="18"/>
                        <w:szCs w:val="18"/>
                        <w:lang w:val="en-US"/>
                      </w:rPr>
                    </m:ctrlPr>
                  </m:naryPr>
                  <m:sub>
                    <m:r>
                      <w:rPr>
                        <w:rFonts w:ascii="Cambria Math" w:hAnsi="Cambria Math" w:cs="Times New Roman"/>
                        <w:sz w:val="18"/>
                        <w:szCs w:val="18"/>
                        <w:lang w:val="en-US"/>
                      </w:rPr>
                      <m:t>i=1</m:t>
                    </m:r>
                  </m:sub>
                  <m:sup>
                    <m:r>
                      <w:rPr>
                        <w:rFonts w:ascii="Cambria Math" w:hAnsi="Cambria Math" w:cs="Times New Roman"/>
                        <w:sz w:val="18"/>
                        <w:szCs w:val="18"/>
                        <w:lang w:val="en-US"/>
                      </w:rPr>
                      <m:t>n</m:t>
                    </m:r>
                  </m:sup>
                  <m:e>
                    <m:r>
                      <m:rPr>
                        <m:sty m:val="p"/>
                      </m:rPr>
                      <w:rPr>
                        <w:rFonts w:ascii="Cambria Math" w:hAnsi="Cambria Math" w:cs="Times New Roman"/>
                        <w:sz w:val="18"/>
                        <w:szCs w:val="18"/>
                      </w:rPr>
                      <m:t>А</m:t>
                    </m:r>
                    <m:r>
                      <m:rPr>
                        <m:sty m:val="p"/>
                      </m:rPr>
                      <w:rPr>
                        <w:rFonts w:ascii="Cambria Math" w:hAnsi="Cambria Math" w:cs="Times New Roman"/>
                        <w:sz w:val="18"/>
                        <w:szCs w:val="18"/>
                        <w:lang w:val="en-US"/>
                      </w:rPr>
                      <m:t>i*I ±F</m:t>
                    </m:r>
                  </m:e>
                </m:nary>
              </m:oMath>
            </m:oMathPara>
          </w:p>
          <w:p w:rsidR="000E27D6" w:rsidRPr="00974644" w:rsidRDefault="000E27D6" w:rsidP="000E27D6">
            <w:pPr>
              <w:spacing w:after="0" w:line="240" w:lineRule="auto"/>
              <w:rPr>
                <w:rFonts w:ascii="Times New Roman" w:eastAsia="Calibri" w:hAnsi="Times New Roman" w:cs="Times New Roman"/>
                <w:iCs/>
                <w:sz w:val="18"/>
                <w:szCs w:val="18"/>
                <w:highlight w:val="yellow"/>
                <w:lang w:val="en-US"/>
              </w:rPr>
            </w:pPr>
          </w:p>
        </w:tc>
        <w:tc>
          <w:tcPr>
            <w:tcW w:w="2410" w:type="dxa"/>
            <w:tcBorders>
              <w:top w:val="single" w:sz="4" w:space="0" w:color="000000"/>
              <w:left w:val="single" w:sz="4" w:space="0" w:color="000000"/>
              <w:bottom w:val="single" w:sz="4" w:space="0" w:color="000000"/>
              <w:right w:val="single" w:sz="4" w:space="0" w:color="000000"/>
            </w:tcBorders>
          </w:tcPr>
          <w:p w:rsidR="000E27D6" w:rsidRPr="00F35C90" w:rsidRDefault="000E27D6" w:rsidP="000E27D6">
            <w:pPr>
              <w:spacing w:after="0" w:line="240" w:lineRule="auto"/>
              <w:rPr>
                <w:rFonts w:ascii="Times New Roman" w:hAnsi="Times New Roman" w:cs="Times New Roman"/>
                <w:sz w:val="18"/>
                <w:szCs w:val="18"/>
              </w:rPr>
            </w:pPr>
            <w:r w:rsidRPr="00F35C90">
              <w:rPr>
                <w:rFonts w:ascii="Times New Roman" w:hAnsi="Times New Roman" w:cs="Times New Roman"/>
                <w:sz w:val="18"/>
                <w:szCs w:val="18"/>
              </w:rPr>
              <w:t>Расчет прогнозных поступлений определяется в отношении каждого арендатора земельного участка, с которым на момент составления прогноза заключен договор аренды, либо договор уже расторгнут, но имеется задолженность по арендной плате.</w:t>
            </w:r>
          </w:p>
          <w:p w:rsidR="000E27D6" w:rsidRPr="00F1478A" w:rsidRDefault="000E27D6" w:rsidP="000E27D6">
            <w:pPr>
              <w:spacing w:after="0" w:line="240" w:lineRule="auto"/>
              <w:rPr>
                <w:rFonts w:ascii="Times New Roman" w:hAnsi="Times New Roman" w:cs="Times New Roman"/>
                <w:sz w:val="18"/>
                <w:szCs w:val="18"/>
                <w:highlight w:val="yellow"/>
              </w:rPr>
            </w:pPr>
          </w:p>
        </w:tc>
        <w:tc>
          <w:tcPr>
            <w:tcW w:w="3969" w:type="dxa"/>
            <w:tcBorders>
              <w:top w:val="single" w:sz="4" w:space="0" w:color="000000"/>
              <w:left w:val="single" w:sz="4" w:space="0" w:color="000000"/>
              <w:bottom w:val="single" w:sz="4" w:space="0" w:color="000000"/>
              <w:right w:val="single" w:sz="4" w:space="0" w:color="000000"/>
            </w:tcBorders>
          </w:tcPr>
          <w:p w:rsidR="000E27D6" w:rsidRPr="00384A68" w:rsidRDefault="000E27D6" w:rsidP="000E27D6">
            <w:pPr>
              <w:pStyle w:val="Default"/>
              <w:jc w:val="both"/>
              <w:rPr>
                <w:color w:val="auto"/>
                <w:sz w:val="18"/>
                <w:szCs w:val="18"/>
              </w:rPr>
            </w:pPr>
            <w:r w:rsidRPr="00384A68">
              <w:rPr>
                <w:color w:val="auto"/>
                <w:sz w:val="18"/>
                <w:szCs w:val="18"/>
              </w:rPr>
              <w:t>Д – прогнозируемый объем доходов;</w:t>
            </w:r>
          </w:p>
          <w:p w:rsidR="000E27D6" w:rsidRPr="00384A68" w:rsidRDefault="000E27D6" w:rsidP="000E27D6">
            <w:pPr>
              <w:pStyle w:val="Default"/>
              <w:jc w:val="both"/>
              <w:rPr>
                <w:color w:val="auto"/>
                <w:sz w:val="18"/>
                <w:szCs w:val="18"/>
              </w:rPr>
            </w:pPr>
            <w:r w:rsidRPr="00384A68">
              <w:rPr>
                <w:color w:val="auto"/>
                <w:sz w:val="18"/>
                <w:szCs w:val="18"/>
              </w:rPr>
              <w:t>Ai – годовой размер арендной платы по i-м договорам аренды;</w:t>
            </w:r>
          </w:p>
          <w:p w:rsidR="000E27D6" w:rsidRPr="00384A68" w:rsidRDefault="000E27D6" w:rsidP="000E27D6">
            <w:pPr>
              <w:pStyle w:val="Default"/>
              <w:jc w:val="both"/>
              <w:rPr>
                <w:color w:val="auto"/>
                <w:sz w:val="18"/>
                <w:szCs w:val="18"/>
              </w:rPr>
            </w:pPr>
            <w:r w:rsidRPr="00384A68">
              <w:rPr>
                <w:color w:val="auto"/>
                <w:sz w:val="18"/>
                <w:szCs w:val="18"/>
              </w:rPr>
              <w:t xml:space="preserve">I – размер уровня инфляции, установленный основными параметрами прогноза социально-экономического развития Новосибирской области, одобренными Правительством Новосибирской области (применяется для договоров, подлежащих индексации); </w:t>
            </w:r>
          </w:p>
          <w:p w:rsidR="000E27D6" w:rsidRPr="00384A68" w:rsidRDefault="000E27D6" w:rsidP="000E27D6">
            <w:pPr>
              <w:spacing w:after="0" w:line="240" w:lineRule="auto"/>
              <w:jc w:val="both"/>
              <w:rPr>
                <w:rFonts w:ascii="Times New Roman" w:hAnsi="Times New Roman" w:cs="Times New Roman"/>
                <w:sz w:val="18"/>
                <w:szCs w:val="18"/>
              </w:rPr>
            </w:pPr>
            <w:r w:rsidRPr="00384A68">
              <w:rPr>
                <w:rFonts w:ascii="Times New Roman" w:hAnsi="Times New Roman" w:cs="Times New Roman"/>
                <w:sz w:val="18"/>
                <w:szCs w:val="18"/>
              </w:rPr>
              <w:t>n – количество договоров;</w:t>
            </w:r>
          </w:p>
          <w:p w:rsidR="000E27D6" w:rsidRPr="00384A68" w:rsidRDefault="000E27D6" w:rsidP="000E27D6">
            <w:pPr>
              <w:spacing w:after="0" w:line="240" w:lineRule="auto"/>
              <w:jc w:val="both"/>
              <w:rPr>
                <w:rFonts w:ascii="Times New Roman" w:eastAsiaTheme="minorEastAsia" w:hAnsi="Times New Roman" w:cs="Times New Roman"/>
                <w:sz w:val="18"/>
                <w:szCs w:val="18"/>
                <w:lang w:eastAsia="ru-RU"/>
              </w:rPr>
            </w:pPr>
            <w:r w:rsidRPr="00384A68">
              <w:rPr>
                <w:rFonts w:ascii="Times New Roman" w:hAnsi="Times New Roman" w:cs="Times New Roman"/>
                <w:sz w:val="18"/>
                <w:szCs w:val="18"/>
              </w:rPr>
              <w:t>F – </w:t>
            </w:r>
            <w:r w:rsidRPr="00384A68">
              <w:rPr>
                <w:rFonts w:ascii="Times New Roman" w:eastAsiaTheme="minorEastAsia" w:hAnsi="Times New Roman" w:cs="Times New Roman"/>
                <w:sz w:val="18"/>
                <w:szCs w:val="18"/>
                <w:lang w:eastAsia="ru-RU"/>
              </w:rPr>
              <w:t xml:space="preserve">корректирующая сумма поступлений, 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 </w:t>
            </w:r>
          </w:p>
          <w:p w:rsidR="000E27D6" w:rsidRPr="00384A68" w:rsidRDefault="000E27D6" w:rsidP="000E27D6">
            <w:pPr>
              <w:spacing w:after="0" w:line="240" w:lineRule="auto"/>
              <w:jc w:val="both"/>
              <w:rPr>
                <w:rFonts w:ascii="Times New Roman" w:hAnsi="Times New Roman" w:cs="Times New Roman"/>
                <w:sz w:val="18"/>
                <w:szCs w:val="18"/>
                <w:highlight w:val="yellow"/>
              </w:rPr>
            </w:pPr>
            <w:r w:rsidRPr="00384A68">
              <w:rPr>
                <w:rFonts w:ascii="Times New Roman" w:hAnsi="Times New Roman" w:cs="Times New Roman"/>
                <w:sz w:val="18"/>
                <w:szCs w:val="18"/>
              </w:rPr>
              <w:t>Источник данных – текущая информация о прогнозируемом погашении задолженности по арендным платежам, финансовая отчетность, договоры аренды.</w:t>
            </w:r>
          </w:p>
        </w:tc>
      </w:tr>
      <w:tr w:rsidR="00D9281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D92810" w:rsidRDefault="00D92810" w:rsidP="00D928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50" w:type="dxa"/>
            <w:tcBorders>
              <w:top w:val="single" w:sz="4" w:space="0" w:color="000000"/>
              <w:left w:val="single" w:sz="4" w:space="0" w:color="000000"/>
              <w:bottom w:val="single" w:sz="4" w:space="0" w:color="000000"/>
              <w:right w:val="single" w:sz="4" w:space="0" w:color="000000"/>
            </w:tcBorders>
            <w:vAlign w:val="center"/>
          </w:tcPr>
          <w:p w:rsidR="00D92810" w:rsidRPr="00F1478A" w:rsidRDefault="00D92810" w:rsidP="00D92810">
            <w:pPr>
              <w:spacing w:after="0" w:line="240" w:lineRule="auto"/>
              <w:jc w:val="center"/>
              <w:rPr>
                <w:rFonts w:ascii="Times New Roman" w:hAnsi="Times New Roman" w:cs="Times New Roman"/>
                <w:sz w:val="18"/>
                <w:szCs w:val="18"/>
                <w:highlight w:val="yellow"/>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D92810" w:rsidRPr="00F1478A" w:rsidRDefault="00D92810" w:rsidP="00D92810">
            <w:pPr>
              <w:spacing w:after="0" w:line="240" w:lineRule="auto"/>
              <w:jc w:val="both"/>
              <w:rPr>
                <w:rFonts w:ascii="Times New Roman" w:hAnsi="Times New Roman" w:cs="Times New Roman"/>
                <w:sz w:val="18"/>
                <w:szCs w:val="18"/>
                <w:highlight w:val="yellow"/>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2810" w:rsidRPr="00DA47B2" w:rsidRDefault="00D92810" w:rsidP="00D92810">
            <w:pPr>
              <w:spacing w:after="0" w:line="240" w:lineRule="auto"/>
              <w:jc w:val="center"/>
              <w:rPr>
                <w:rFonts w:ascii="Times New Roman" w:hAnsi="Times New Roman" w:cs="Times New Roman"/>
                <w:sz w:val="18"/>
                <w:szCs w:val="18"/>
              </w:rPr>
            </w:pPr>
            <w:r w:rsidRPr="00DA47B2">
              <w:rPr>
                <w:rFonts w:ascii="Times New Roman" w:hAnsi="Times New Roman" w:cs="Times New Roman"/>
                <w:sz w:val="18"/>
                <w:szCs w:val="18"/>
              </w:rPr>
              <w:t>1110503</w:t>
            </w:r>
            <w:r>
              <w:rPr>
                <w:rFonts w:ascii="Times New Roman" w:hAnsi="Times New Roman" w:cs="Times New Roman"/>
                <w:sz w:val="18"/>
                <w:szCs w:val="18"/>
              </w:rPr>
              <w:t>505</w:t>
            </w:r>
            <w:r w:rsidRPr="00DA47B2">
              <w:rPr>
                <w:rFonts w:ascii="Times New Roman" w:hAnsi="Times New Roman" w:cs="Times New Roman"/>
                <w:sz w:val="18"/>
                <w:szCs w:val="18"/>
              </w:rPr>
              <w:t>0000120</w:t>
            </w:r>
          </w:p>
        </w:tc>
        <w:tc>
          <w:tcPr>
            <w:tcW w:w="1560" w:type="dxa"/>
            <w:tcBorders>
              <w:top w:val="single" w:sz="4" w:space="0" w:color="auto"/>
              <w:left w:val="nil"/>
              <w:bottom w:val="single" w:sz="4" w:space="0" w:color="auto"/>
              <w:right w:val="single" w:sz="4" w:space="0" w:color="auto"/>
            </w:tcBorders>
            <w:shd w:val="clear" w:color="auto" w:fill="auto"/>
            <w:vAlign w:val="center"/>
          </w:tcPr>
          <w:p w:rsidR="00D92810" w:rsidRDefault="00D92810" w:rsidP="00D92810">
            <w:pPr>
              <w:spacing w:after="0" w:line="240" w:lineRule="auto"/>
              <w:jc w:val="both"/>
              <w:rPr>
                <w:rFonts w:ascii="Times New Roman" w:hAnsi="Times New Roman" w:cs="Times New Roman"/>
                <w:sz w:val="18"/>
                <w:szCs w:val="18"/>
              </w:rPr>
            </w:pPr>
            <w:r w:rsidRPr="00DA47B2">
              <w:rPr>
                <w:rFonts w:ascii="Times New Roman" w:hAnsi="Times New Roman" w:cs="Times New Roman"/>
                <w:sz w:val="18"/>
                <w:szCs w:val="18"/>
              </w:rPr>
              <w:t xml:space="preserve">Доходы от сдачи в аренду имущества, находящегося в оперативном управлении органов управления </w:t>
            </w:r>
            <w:r w:rsidRPr="00D92810">
              <w:rPr>
                <w:rFonts w:ascii="Times New Roman" w:hAnsi="Times New Roman" w:cs="Times New Roman"/>
                <w:sz w:val="18"/>
                <w:szCs w:val="18"/>
              </w:rPr>
              <w:t>муниципальных районов и созданных ими учреждений (за исключением имущества муниципальных бюджетных и автономных учреждений)</w:t>
            </w:r>
          </w:p>
          <w:p w:rsidR="00D92810" w:rsidRPr="00DA47B2" w:rsidRDefault="00D92810" w:rsidP="00D92810">
            <w:pPr>
              <w:spacing w:after="0" w:line="240" w:lineRule="auto"/>
              <w:jc w:val="center"/>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92810" w:rsidRPr="00F1478A" w:rsidRDefault="00D92810" w:rsidP="00D92810">
            <w:pPr>
              <w:spacing w:after="0" w:line="240" w:lineRule="auto"/>
              <w:jc w:val="center"/>
              <w:rPr>
                <w:rFonts w:ascii="Times New Roman" w:hAnsi="Times New Roman" w:cs="Times New Roman"/>
                <w:sz w:val="18"/>
                <w:szCs w:val="18"/>
                <w:highlight w:val="yellow"/>
              </w:rPr>
            </w:pPr>
            <w:r w:rsidRPr="00F35C90">
              <w:rPr>
                <w:rFonts w:ascii="Times New Roman" w:hAnsi="Times New Roman" w:cs="Times New Roman"/>
                <w:sz w:val="18"/>
                <w:szCs w:val="18"/>
              </w:rPr>
              <w:t>прямой расчет</w:t>
            </w:r>
          </w:p>
        </w:tc>
        <w:tc>
          <w:tcPr>
            <w:tcW w:w="2693" w:type="dxa"/>
            <w:tcBorders>
              <w:top w:val="single" w:sz="4" w:space="0" w:color="000000"/>
              <w:left w:val="single" w:sz="4" w:space="0" w:color="000000"/>
              <w:bottom w:val="single" w:sz="4" w:space="0" w:color="000000"/>
              <w:right w:val="single" w:sz="4" w:space="0" w:color="000000"/>
            </w:tcBorders>
            <w:vAlign w:val="center"/>
          </w:tcPr>
          <w:p w:rsidR="00D92810" w:rsidRPr="00974644" w:rsidRDefault="00D92810" w:rsidP="00D92810">
            <w:pPr>
              <w:spacing w:after="0" w:line="240" w:lineRule="auto"/>
              <w:jc w:val="center"/>
              <w:rPr>
                <w:rFonts w:ascii="Times New Roman" w:hAnsi="Times New Roman" w:cs="Times New Roman"/>
                <w:sz w:val="18"/>
                <w:szCs w:val="18"/>
                <w:lang w:val="en-US"/>
              </w:rPr>
            </w:pPr>
            <m:oMathPara>
              <m:oMath>
                <m:r>
                  <w:rPr>
                    <w:rFonts w:ascii="Cambria Math" w:hAnsi="Cambria Math" w:cs="Times New Roman"/>
                    <w:sz w:val="18"/>
                    <w:szCs w:val="18"/>
                    <w:lang w:val="en-US"/>
                  </w:rPr>
                  <m:t xml:space="preserve">Д= </m:t>
                </m:r>
                <m:nary>
                  <m:naryPr>
                    <m:chr m:val="∑"/>
                    <m:ctrlPr>
                      <w:rPr>
                        <w:rFonts w:ascii="Cambria Math" w:hAnsi="Cambria Math" w:cs="Times New Roman"/>
                        <w:i/>
                        <w:sz w:val="18"/>
                        <w:szCs w:val="18"/>
                        <w:lang w:val="en-US"/>
                      </w:rPr>
                    </m:ctrlPr>
                  </m:naryPr>
                  <m:sub>
                    <m:r>
                      <w:rPr>
                        <w:rFonts w:ascii="Cambria Math" w:hAnsi="Cambria Math" w:cs="Times New Roman"/>
                        <w:sz w:val="18"/>
                        <w:szCs w:val="18"/>
                        <w:lang w:val="en-US"/>
                      </w:rPr>
                      <m:t>i=1</m:t>
                    </m:r>
                  </m:sub>
                  <m:sup>
                    <m:r>
                      <w:rPr>
                        <w:rFonts w:ascii="Cambria Math" w:hAnsi="Cambria Math" w:cs="Times New Roman"/>
                        <w:sz w:val="18"/>
                        <w:szCs w:val="18"/>
                        <w:lang w:val="en-US"/>
                      </w:rPr>
                      <m:t>n</m:t>
                    </m:r>
                  </m:sup>
                  <m:e>
                    <m:r>
                      <m:rPr>
                        <m:sty m:val="p"/>
                      </m:rPr>
                      <w:rPr>
                        <w:rFonts w:ascii="Cambria Math" w:hAnsi="Cambria Math" w:cs="Times New Roman"/>
                        <w:sz w:val="18"/>
                        <w:szCs w:val="18"/>
                      </w:rPr>
                      <m:t>А</m:t>
                    </m:r>
                    <m:r>
                      <m:rPr>
                        <m:sty m:val="p"/>
                      </m:rPr>
                      <w:rPr>
                        <w:rFonts w:ascii="Cambria Math" w:hAnsi="Cambria Math" w:cs="Times New Roman"/>
                        <w:sz w:val="18"/>
                        <w:szCs w:val="18"/>
                        <w:lang w:val="en-US"/>
                      </w:rPr>
                      <m:t>i*I ±F</m:t>
                    </m:r>
                  </m:e>
                </m:nary>
              </m:oMath>
            </m:oMathPara>
          </w:p>
          <w:p w:rsidR="00D92810" w:rsidRPr="00F1478A" w:rsidRDefault="00D92810" w:rsidP="00D92810">
            <w:pPr>
              <w:spacing w:after="0" w:line="240" w:lineRule="auto"/>
              <w:jc w:val="center"/>
              <w:rPr>
                <w:rFonts w:ascii="Times New Roman" w:eastAsia="Calibri" w:hAnsi="Times New Roman" w:cs="Times New Roman"/>
                <w:iCs/>
                <w:sz w:val="18"/>
                <w:szCs w:val="18"/>
                <w:highlight w:val="yellow"/>
              </w:rPr>
            </w:pPr>
          </w:p>
        </w:tc>
        <w:tc>
          <w:tcPr>
            <w:tcW w:w="2410" w:type="dxa"/>
            <w:tcBorders>
              <w:top w:val="single" w:sz="4" w:space="0" w:color="000000"/>
              <w:left w:val="single" w:sz="4" w:space="0" w:color="000000"/>
              <w:bottom w:val="single" w:sz="4" w:space="0" w:color="000000"/>
              <w:right w:val="single" w:sz="4" w:space="0" w:color="000000"/>
            </w:tcBorders>
          </w:tcPr>
          <w:p w:rsidR="00D92810" w:rsidRPr="00F1478A" w:rsidRDefault="00D92810" w:rsidP="00D92810">
            <w:pPr>
              <w:spacing w:after="0" w:line="240" w:lineRule="auto"/>
              <w:rPr>
                <w:rFonts w:ascii="Times New Roman" w:hAnsi="Times New Roman" w:cs="Times New Roman"/>
                <w:sz w:val="18"/>
                <w:szCs w:val="18"/>
                <w:highlight w:val="yellow"/>
              </w:rPr>
            </w:pPr>
            <w:r w:rsidRPr="00923C95">
              <w:rPr>
                <w:rFonts w:ascii="Times New Roman" w:hAnsi="Times New Roman" w:cs="Times New Roman"/>
                <w:sz w:val="18"/>
                <w:szCs w:val="18"/>
              </w:rPr>
              <w:t>Расчет прогнозных поступлений определяется в отношении каждого арендатора имущества, оборудования, передаточных устройств и другого имущества, находящегося в оперативном управлении учреждения, с которым на момент составления прогноза заключен договор аренды.</w:t>
            </w:r>
          </w:p>
        </w:tc>
        <w:tc>
          <w:tcPr>
            <w:tcW w:w="3969" w:type="dxa"/>
            <w:tcBorders>
              <w:top w:val="single" w:sz="4" w:space="0" w:color="000000"/>
              <w:left w:val="single" w:sz="4" w:space="0" w:color="000000"/>
              <w:bottom w:val="single" w:sz="4" w:space="0" w:color="000000"/>
              <w:right w:val="single" w:sz="4" w:space="0" w:color="000000"/>
            </w:tcBorders>
          </w:tcPr>
          <w:p w:rsidR="00D92810" w:rsidRPr="009144DE" w:rsidRDefault="00D92810" w:rsidP="00D92810">
            <w:pPr>
              <w:pStyle w:val="Default"/>
              <w:jc w:val="both"/>
              <w:rPr>
                <w:color w:val="auto"/>
                <w:sz w:val="18"/>
                <w:szCs w:val="18"/>
              </w:rPr>
            </w:pPr>
            <w:r w:rsidRPr="009144DE">
              <w:rPr>
                <w:color w:val="auto"/>
                <w:sz w:val="18"/>
                <w:szCs w:val="18"/>
              </w:rPr>
              <w:t>Д – прогнозируемый объем доходов;</w:t>
            </w:r>
          </w:p>
          <w:p w:rsidR="00D92810" w:rsidRPr="009144DE" w:rsidRDefault="00D92810" w:rsidP="00D92810">
            <w:pPr>
              <w:pStyle w:val="Default"/>
              <w:jc w:val="both"/>
              <w:rPr>
                <w:color w:val="auto"/>
                <w:sz w:val="18"/>
                <w:szCs w:val="18"/>
              </w:rPr>
            </w:pPr>
            <w:r w:rsidRPr="009144DE">
              <w:rPr>
                <w:color w:val="auto"/>
                <w:sz w:val="18"/>
                <w:szCs w:val="18"/>
              </w:rPr>
              <w:t>Ai – годовой размер арендной платы по i-м договорам аренды;</w:t>
            </w:r>
          </w:p>
          <w:p w:rsidR="00D92810" w:rsidRPr="009144DE" w:rsidRDefault="00D92810" w:rsidP="00D92810">
            <w:pPr>
              <w:pStyle w:val="Default"/>
              <w:jc w:val="both"/>
              <w:rPr>
                <w:color w:val="auto"/>
                <w:sz w:val="18"/>
                <w:szCs w:val="18"/>
              </w:rPr>
            </w:pPr>
            <w:r w:rsidRPr="009144DE">
              <w:rPr>
                <w:color w:val="auto"/>
                <w:sz w:val="18"/>
                <w:szCs w:val="18"/>
              </w:rPr>
              <w:t xml:space="preserve">I – размер уровня инфляции, установленный основными параметрами прогноза социально-экономического развития Новосибирской области, одобренными Правительством Новосибирской области (применяется для договоров, подлежащих индексации); </w:t>
            </w:r>
          </w:p>
          <w:p w:rsidR="00D92810" w:rsidRPr="009144DE" w:rsidRDefault="00D92810" w:rsidP="00D92810">
            <w:pPr>
              <w:spacing w:after="0" w:line="240" w:lineRule="auto"/>
              <w:jc w:val="both"/>
              <w:rPr>
                <w:rFonts w:ascii="Times New Roman" w:hAnsi="Times New Roman" w:cs="Times New Roman"/>
                <w:sz w:val="18"/>
                <w:szCs w:val="18"/>
              </w:rPr>
            </w:pPr>
            <w:r w:rsidRPr="009144DE">
              <w:rPr>
                <w:rFonts w:ascii="Times New Roman" w:hAnsi="Times New Roman" w:cs="Times New Roman"/>
                <w:sz w:val="18"/>
                <w:szCs w:val="18"/>
              </w:rPr>
              <w:t>n – количество договоров;</w:t>
            </w:r>
          </w:p>
          <w:p w:rsidR="00D92810" w:rsidRPr="009144DE" w:rsidRDefault="00D92810" w:rsidP="00D92810">
            <w:pPr>
              <w:spacing w:after="0" w:line="240" w:lineRule="auto"/>
              <w:jc w:val="both"/>
              <w:rPr>
                <w:rFonts w:ascii="Times New Roman" w:eastAsiaTheme="minorEastAsia" w:hAnsi="Times New Roman" w:cs="Times New Roman"/>
                <w:sz w:val="18"/>
                <w:szCs w:val="18"/>
                <w:lang w:eastAsia="ru-RU"/>
              </w:rPr>
            </w:pPr>
            <w:r w:rsidRPr="009144DE">
              <w:rPr>
                <w:rFonts w:ascii="Times New Roman" w:hAnsi="Times New Roman" w:cs="Times New Roman"/>
                <w:sz w:val="18"/>
                <w:szCs w:val="18"/>
              </w:rPr>
              <w:t>F – </w:t>
            </w:r>
            <w:r w:rsidRPr="009144DE">
              <w:rPr>
                <w:rFonts w:ascii="Times New Roman" w:eastAsiaTheme="minorEastAsia" w:hAnsi="Times New Roman" w:cs="Times New Roman"/>
                <w:sz w:val="18"/>
                <w:szCs w:val="18"/>
                <w:lang w:eastAsia="ru-RU"/>
              </w:rPr>
              <w:t xml:space="preserve">корректирующая сумма поступлений, 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 </w:t>
            </w:r>
          </w:p>
          <w:p w:rsidR="00D92810" w:rsidRPr="009144DE" w:rsidRDefault="00D92810" w:rsidP="00D92810">
            <w:pPr>
              <w:spacing w:after="0" w:line="240" w:lineRule="auto"/>
              <w:jc w:val="both"/>
              <w:rPr>
                <w:rFonts w:ascii="Times New Roman" w:hAnsi="Times New Roman" w:cs="Times New Roman"/>
                <w:sz w:val="18"/>
                <w:szCs w:val="18"/>
                <w:highlight w:val="yellow"/>
              </w:rPr>
            </w:pPr>
            <w:r w:rsidRPr="009144DE">
              <w:rPr>
                <w:rFonts w:ascii="Times New Roman" w:hAnsi="Times New Roman" w:cs="Times New Roman"/>
                <w:sz w:val="18"/>
                <w:szCs w:val="18"/>
              </w:rPr>
              <w:t>Источник данных – текущая информация о прогнозируемом погашении задолженности по арендным платежам, финансовая отчетность, договоры аренды.</w:t>
            </w:r>
          </w:p>
        </w:tc>
      </w:tr>
      <w:tr w:rsidR="00D9281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D92810" w:rsidRDefault="00D92810" w:rsidP="00D928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850" w:type="dxa"/>
            <w:tcBorders>
              <w:top w:val="single" w:sz="4" w:space="0" w:color="000000"/>
              <w:left w:val="single" w:sz="4" w:space="0" w:color="000000"/>
              <w:bottom w:val="single" w:sz="4" w:space="0" w:color="000000"/>
              <w:right w:val="single" w:sz="4" w:space="0" w:color="000000"/>
            </w:tcBorders>
            <w:vAlign w:val="center"/>
          </w:tcPr>
          <w:p w:rsidR="00D92810" w:rsidRPr="00CB77B8" w:rsidRDefault="00D92810" w:rsidP="00D9281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D92810" w:rsidRPr="00CB77B8" w:rsidRDefault="00D92810" w:rsidP="00D92810">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Администрация Искитимского района Новосибирской </w:t>
            </w:r>
            <w:r>
              <w:rPr>
                <w:rFonts w:ascii="Times New Roman" w:hAnsi="Times New Roman" w:cs="Times New Roman"/>
                <w:sz w:val="18"/>
                <w:szCs w:val="18"/>
              </w:rPr>
              <w:lastRenderedPageBreak/>
              <w:t>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2810" w:rsidRDefault="00D92810" w:rsidP="00D92810">
            <w:pPr>
              <w:spacing w:after="0" w:line="240" w:lineRule="auto"/>
              <w:jc w:val="center"/>
              <w:rPr>
                <w:rFonts w:ascii="Times New Roman" w:hAnsi="Times New Roman" w:cs="Times New Roman"/>
                <w:sz w:val="18"/>
                <w:szCs w:val="18"/>
              </w:rPr>
            </w:pPr>
            <w:r w:rsidRPr="00DB3A1A">
              <w:rPr>
                <w:rFonts w:ascii="Times New Roman" w:hAnsi="Times New Roman" w:cs="Times New Roman"/>
                <w:sz w:val="18"/>
                <w:szCs w:val="18"/>
              </w:rPr>
              <w:lastRenderedPageBreak/>
              <w:t>111053</w:t>
            </w:r>
            <w:r>
              <w:rPr>
                <w:rFonts w:ascii="Times New Roman" w:hAnsi="Times New Roman" w:cs="Times New Roman"/>
                <w:sz w:val="18"/>
                <w:szCs w:val="18"/>
              </w:rPr>
              <w:t>1305(13)</w:t>
            </w:r>
          </w:p>
          <w:p w:rsidR="00D92810" w:rsidRPr="00557C09" w:rsidRDefault="00D92810" w:rsidP="00D92810">
            <w:pPr>
              <w:spacing w:after="0" w:line="240" w:lineRule="auto"/>
              <w:jc w:val="center"/>
              <w:rPr>
                <w:rFonts w:ascii="Times New Roman" w:hAnsi="Times New Roman" w:cs="Times New Roman"/>
                <w:sz w:val="18"/>
                <w:szCs w:val="18"/>
              </w:rPr>
            </w:pPr>
            <w:r w:rsidRPr="00DB3A1A">
              <w:rPr>
                <w:rFonts w:ascii="Times New Roman" w:hAnsi="Times New Roman" w:cs="Times New Roman"/>
                <w:sz w:val="18"/>
                <w:szCs w:val="18"/>
              </w:rPr>
              <w:t>0000120</w:t>
            </w:r>
          </w:p>
        </w:tc>
        <w:tc>
          <w:tcPr>
            <w:tcW w:w="1560" w:type="dxa"/>
            <w:tcBorders>
              <w:top w:val="single" w:sz="4" w:space="0" w:color="auto"/>
              <w:left w:val="nil"/>
              <w:bottom w:val="single" w:sz="4" w:space="0" w:color="auto"/>
              <w:right w:val="single" w:sz="4" w:space="0" w:color="auto"/>
            </w:tcBorders>
            <w:shd w:val="clear" w:color="auto" w:fill="auto"/>
            <w:vAlign w:val="center"/>
          </w:tcPr>
          <w:p w:rsidR="00D92810" w:rsidRPr="00557C09" w:rsidRDefault="00D92810" w:rsidP="00D92810">
            <w:pPr>
              <w:spacing w:after="0" w:line="240" w:lineRule="auto"/>
              <w:jc w:val="center"/>
              <w:rPr>
                <w:rFonts w:ascii="Times New Roman" w:hAnsi="Times New Roman" w:cs="Times New Roman"/>
                <w:sz w:val="18"/>
                <w:szCs w:val="18"/>
              </w:rPr>
            </w:pPr>
            <w:r w:rsidRPr="00D92810">
              <w:rPr>
                <w:rFonts w:ascii="Times New Roman" w:hAnsi="Times New Roman" w:cs="Times New Roman"/>
                <w:sz w:val="18"/>
                <w:szCs w:val="18"/>
              </w:rPr>
              <w:t xml:space="preserve">Плата по соглашениям об установлении сервитута, заключенным органами местного </w:t>
            </w:r>
            <w:r w:rsidRPr="00D92810">
              <w:rPr>
                <w:rFonts w:ascii="Times New Roman" w:hAnsi="Times New Roman" w:cs="Times New Roman"/>
                <w:sz w:val="18"/>
                <w:szCs w:val="18"/>
              </w:rPr>
              <w:lastRenderedPageBreak/>
              <w:t>самоуправления муниципальных районов, органами местного самоуправления сельских</w:t>
            </w:r>
            <w:r>
              <w:rPr>
                <w:rFonts w:ascii="Times New Roman" w:hAnsi="Times New Roman" w:cs="Times New Roman"/>
                <w:sz w:val="18"/>
                <w:szCs w:val="18"/>
              </w:rPr>
              <w:t>(городских)</w:t>
            </w:r>
            <w:r w:rsidRPr="00D92810">
              <w:rPr>
                <w:rFonts w:ascii="Times New Roman" w:hAnsi="Times New Roman" w:cs="Times New Roman"/>
                <w:sz w:val="18"/>
                <w:szCs w:val="18"/>
              </w:rPr>
              <w:t xml:space="preserve">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w:t>
            </w:r>
            <w:r>
              <w:rPr>
                <w:rFonts w:ascii="Times New Roman" w:hAnsi="Times New Roman" w:cs="Times New Roman"/>
                <w:sz w:val="18"/>
                <w:szCs w:val="18"/>
              </w:rPr>
              <w:t xml:space="preserve"> (городских)</w:t>
            </w:r>
            <w:r w:rsidRPr="00D92810">
              <w:rPr>
                <w:rFonts w:ascii="Times New Roman" w:hAnsi="Times New Roman" w:cs="Times New Roman"/>
                <w:sz w:val="18"/>
                <w:szCs w:val="18"/>
              </w:rPr>
              <w:t xml:space="preserve"> поселений и межселенных территорий муниципальных районов</w:t>
            </w:r>
          </w:p>
        </w:tc>
        <w:tc>
          <w:tcPr>
            <w:tcW w:w="992" w:type="dxa"/>
            <w:tcBorders>
              <w:top w:val="single" w:sz="4" w:space="0" w:color="000000"/>
              <w:left w:val="single" w:sz="4" w:space="0" w:color="000000"/>
              <w:bottom w:val="single" w:sz="4" w:space="0" w:color="000000"/>
              <w:right w:val="single" w:sz="4" w:space="0" w:color="000000"/>
            </w:tcBorders>
            <w:vAlign w:val="center"/>
          </w:tcPr>
          <w:p w:rsidR="00D92810" w:rsidRPr="001225E0" w:rsidRDefault="00D92810" w:rsidP="00D92810">
            <w:pPr>
              <w:spacing w:after="0" w:line="240" w:lineRule="auto"/>
              <w:jc w:val="center"/>
              <w:rPr>
                <w:rFonts w:ascii="Times New Roman" w:hAnsi="Times New Roman" w:cs="Times New Roman"/>
                <w:sz w:val="18"/>
                <w:szCs w:val="18"/>
                <w:lang w:val="en-US"/>
              </w:rPr>
            </w:pPr>
            <w:r w:rsidRPr="001225E0">
              <w:rPr>
                <w:rFonts w:ascii="Times New Roman" w:hAnsi="Times New Roman" w:cs="Times New Roman"/>
                <w:sz w:val="18"/>
                <w:szCs w:val="18"/>
              </w:rPr>
              <w:lastRenderedPageBreak/>
              <w:t>усреднение</w:t>
            </w:r>
          </w:p>
          <w:p w:rsidR="00D92810" w:rsidRPr="00F35C90" w:rsidRDefault="00D92810" w:rsidP="00D92810">
            <w:pPr>
              <w:spacing w:after="0" w:line="240" w:lineRule="auto"/>
              <w:jc w:val="center"/>
              <w:rPr>
                <w:rFonts w:ascii="Times New Roman" w:hAnsi="Times New Roman" w:cs="Times New Roman"/>
                <w:sz w:val="18"/>
                <w:szCs w:val="1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92810" w:rsidRPr="00F35C90" w:rsidRDefault="00D92810" w:rsidP="00D92810">
            <w:pPr>
              <w:spacing w:after="0" w:line="240" w:lineRule="auto"/>
              <w:jc w:val="center"/>
              <w:rPr>
                <w:rFonts w:ascii="Times New Roman" w:hAnsi="Times New Roman" w:cs="Times New Roman"/>
                <w:sz w:val="18"/>
                <w:szCs w:val="18"/>
              </w:rPr>
            </w:pPr>
            <m:oMathPara>
              <m:oMath>
                <m:r>
                  <m:rPr>
                    <m:sty m:val="p"/>
                  </m:rPr>
                  <w:rPr>
                    <w:rFonts w:ascii="Cambria Math" w:hAnsi="Cambria Math" w:cs="Times New Roman"/>
                    <w:sz w:val="18"/>
                    <w:szCs w:val="18"/>
                  </w:rPr>
                  <m:t xml:space="preserve">Д= </m:t>
                </m:r>
                <m:d>
                  <m:dPr>
                    <m:ctrlPr>
                      <w:rPr>
                        <w:rFonts w:ascii="Cambria Math" w:hAnsi="Cambria Math" w:cs="Times New Roman"/>
                        <w:sz w:val="18"/>
                        <w:szCs w:val="18"/>
                      </w:rPr>
                    </m:ctrlPr>
                  </m:dPr>
                  <m:e>
                    <m:f>
                      <m:fPr>
                        <m:ctrlPr>
                          <w:rPr>
                            <w:rFonts w:ascii="Cambria Math" w:hAnsi="Cambria Math" w:cs="Times New Roman"/>
                            <w:sz w:val="18"/>
                            <w:szCs w:val="18"/>
                          </w:rPr>
                        </m:ctrlPr>
                      </m:fPr>
                      <m:num>
                        <m:r>
                          <m:rPr>
                            <m:sty m:val="p"/>
                          </m:rPr>
                          <w:rPr>
                            <w:rFonts w:ascii="Cambria Math" w:hAnsi="Cambria Math" w:cs="Times New Roman"/>
                            <w:sz w:val="18"/>
                            <w:szCs w:val="18"/>
                          </w:rPr>
                          <m:t>ПС</m:t>
                        </m:r>
                        <m:r>
                          <m:rPr>
                            <m:sty m:val="p"/>
                          </m:rPr>
                          <w:rPr>
                            <w:rFonts w:ascii="Cambria Math" w:hAnsi="Cambria Math" w:cs="Times New Roman"/>
                            <w:sz w:val="18"/>
                            <w:szCs w:val="18"/>
                            <w:vertAlign w:val="subscript"/>
                            <w:lang w:val="en-US"/>
                          </w:rPr>
                          <m:t>1</m:t>
                        </m:r>
                        <m:r>
                          <m:rPr>
                            <m:sty m:val="p"/>
                          </m:rPr>
                          <w:rPr>
                            <w:rFonts w:ascii="Cambria Math" w:hAnsi="Cambria Math" w:cs="Times New Roman"/>
                            <w:sz w:val="18"/>
                            <w:szCs w:val="18"/>
                            <w:lang w:val="en-US"/>
                          </w:rPr>
                          <m:t>+</m:t>
                        </m:r>
                        <m:r>
                          <m:rPr>
                            <m:sty m:val="p"/>
                          </m:rPr>
                          <w:rPr>
                            <w:rFonts w:ascii="Cambria Math" w:hAnsi="Cambria Math" w:cs="Times New Roman"/>
                            <w:sz w:val="18"/>
                            <w:szCs w:val="18"/>
                          </w:rPr>
                          <m:t>ПС</m:t>
                        </m:r>
                        <m:r>
                          <m:rPr>
                            <m:sty m:val="p"/>
                          </m:rPr>
                          <w:rPr>
                            <w:rFonts w:ascii="Cambria Math" w:hAnsi="Cambria Math" w:cs="Times New Roman"/>
                            <w:sz w:val="18"/>
                            <w:szCs w:val="18"/>
                            <w:vertAlign w:val="subscript"/>
                            <w:lang w:val="en-US"/>
                          </w:rPr>
                          <m:t>2</m:t>
                        </m:r>
                        <m:r>
                          <m:rPr>
                            <m:sty m:val="p"/>
                          </m:rPr>
                          <w:rPr>
                            <w:rFonts w:ascii="Cambria Math" w:hAnsi="Cambria Math" w:cs="Times New Roman"/>
                            <w:sz w:val="18"/>
                            <w:szCs w:val="18"/>
                            <w:lang w:val="en-US"/>
                          </w:rPr>
                          <m:t>+</m:t>
                        </m:r>
                        <m:r>
                          <m:rPr>
                            <m:sty m:val="p"/>
                          </m:rPr>
                          <w:rPr>
                            <w:rFonts w:ascii="Cambria Math" w:hAnsi="Cambria Math" w:cs="Times New Roman"/>
                            <w:sz w:val="18"/>
                            <w:szCs w:val="18"/>
                          </w:rPr>
                          <m:t>ПС</m:t>
                        </m:r>
                      </m:num>
                      <m:den>
                        <m:r>
                          <w:rPr>
                            <w:rFonts w:ascii="Cambria Math" w:hAnsi="Cambria Math" w:cs="Times New Roman"/>
                            <w:sz w:val="18"/>
                            <w:szCs w:val="18"/>
                          </w:rPr>
                          <m:t>3</m:t>
                        </m:r>
                      </m:den>
                    </m:f>
                  </m:e>
                </m:d>
                <m:r>
                  <w:rPr>
                    <w:rFonts w:ascii="Cambria Math" w:hAnsi="Cambria Math" w:cs="Times New Roman"/>
                    <w:sz w:val="18"/>
                    <w:szCs w:val="18"/>
                  </w:rPr>
                  <m:t>*</m:t>
                </m:r>
                <m:r>
                  <w:rPr>
                    <w:rFonts w:ascii="Cambria Math" w:hAnsi="Cambria Math" w:cs="Times New Roman"/>
                    <w:sz w:val="18"/>
                    <w:szCs w:val="18"/>
                    <w:lang w:val="en-US"/>
                  </w:rPr>
                  <m:t>I</m:t>
                </m:r>
                <m:r>
                  <w:rPr>
                    <w:rFonts w:ascii="Cambria Math" w:hAnsi="Cambria Math" w:cs="Times New Roman"/>
                    <w:sz w:val="18"/>
                    <w:szCs w:val="18"/>
                  </w:rPr>
                  <m:t xml:space="preserve"> </m:t>
                </m:r>
                <m:r>
                  <m:rPr>
                    <m:sty m:val="p"/>
                  </m:rPr>
                  <w:rPr>
                    <w:rFonts w:ascii="Cambria Math" w:hAnsi="Cambria Math" w:cs="Times New Roman"/>
                    <w:sz w:val="18"/>
                    <w:szCs w:val="18"/>
                    <w:lang w:val="en-US"/>
                  </w:rPr>
                  <m:t>±F</m:t>
                </m:r>
              </m:oMath>
            </m:oMathPara>
          </w:p>
        </w:tc>
        <w:tc>
          <w:tcPr>
            <w:tcW w:w="2410" w:type="dxa"/>
            <w:tcBorders>
              <w:top w:val="single" w:sz="4" w:space="0" w:color="000000"/>
              <w:left w:val="single" w:sz="4" w:space="0" w:color="000000"/>
              <w:bottom w:val="single" w:sz="4" w:space="0" w:color="000000"/>
              <w:right w:val="single" w:sz="4" w:space="0" w:color="000000"/>
            </w:tcBorders>
          </w:tcPr>
          <w:p w:rsidR="00D92810" w:rsidRPr="00C72F3B" w:rsidRDefault="00D92810" w:rsidP="00D92810">
            <w:pPr>
              <w:spacing w:after="0" w:line="240" w:lineRule="auto"/>
              <w:rPr>
                <w:rFonts w:ascii="Times New Roman" w:hAnsi="Times New Roman" w:cs="Times New Roman"/>
                <w:sz w:val="18"/>
                <w:szCs w:val="18"/>
              </w:rPr>
            </w:pPr>
            <w:r w:rsidRPr="00C72F3B">
              <w:rPr>
                <w:rFonts w:ascii="Times New Roman" w:hAnsi="Times New Roman" w:cs="Times New Roman"/>
                <w:sz w:val="18"/>
                <w:szCs w:val="18"/>
              </w:rPr>
              <w:t xml:space="preserve">Прогноз осуществляется на основе среднего значения фактически поступившей платы по соглашениям об установлении сервитута за 3 года (включая ожидаемое за текущий год), </w:t>
            </w:r>
            <w:r w:rsidRPr="00C72F3B">
              <w:rPr>
                <w:rFonts w:ascii="Times New Roman" w:hAnsi="Times New Roman" w:cs="Times New Roman"/>
                <w:sz w:val="18"/>
                <w:szCs w:val="18"/>
              </w:rPr>
              <w:lastRenderedPageBreak/>
              <w:t>предшествующих году, в котором осуществляется прогнозирование.</w:t>
            </w:r>
          </w:p>
          <w:p w:rsidR="00D92810" w:rsidRPr="00E274E9" w:rsidRDefault="00D92810" w:rsidP="00D92810">
            <w:pPr>
              <w:spacing w:after="0" w:line="240" w:lineRule="auto"/>
              <w:rPr>
                <w:rFonts w:ascii="Times New Roman" w:hAnsi="Times New Roman" w:cs="Times New Roman"/>
                <w:sz w:val="18"/>
                <w:szCs w:val="18"/>
              </w:rPr>
            </w:pPr>
          </w:p>
        </w:tc>
        <w:tc>
          <w:tcPr>
            <w:tcW w:w="3969" w:type="dxa"/>
            <w:tcBorders>
              <w:top w:val="single" w:sz="4" w:space="0" w:color="000000"/>
              <w:left w:val="single" w:sz="4" w:space="0" w:color="000000"/>
              <w:bottom w:val="single" w:sz="4" w:space="0" w:color="000000"/>
              <w:right w:val="single" w:sz="4" w:space="0" w:color="000000"/>
            </w:tcBorders>
          </w:tcPr>
          <w:p w:rsidR="00D92810" w:rsidRPr="00C72F3B" w:rsidRDefault="00D92810" w:rsidP="00D92810">
            <w:pPr>
              <w:pStyle w:val="Default"/>
              <w:jc w:val="both"/>
              <w:rPr>
                <w:color w:val="auto"/>
                <w:sz w:val="18"/>
                <w:szCs w:val="18"/>
              </w:rPr>
            </w:pPr>
            <w:r w:rsidRPr="00C72F3B">
              <w:rPr>
                <w:color w:val="auto"/>
                <w:sz w:val="18"/>
                <w:szCs w:val="18"/>
              </w:rPr>
              <w:lastRenderedPageBreak/>
              <w:t>Д – прогнозируемый объем доходов</w:t>
            </w:r>
            <w:r>
              <w:rPr>
                <w:color w:val="auto"/>
                <w:sz w:val="18"/>
                <w:szCs w:val="18"/>
              </w:rPr>
              <w:t>;</w:t>
            </w:r>
          </w:p>
          <w:p w:rsidR="00D92810" w:rsidRPr="00C72F3B" w:rsidRDefault="00D92810" w:rsidP="00D92810">
            <w:pPr>
              <w:pStyle w:val="Default"/>
              <w:jc w:val="both"/>
              <w:rPr>
                <w:color w:val="auto"/>
                <w:sz w:val="18"/>
                <w:szCs w:val="18"/>
              </w:rPr>
            </w:pPr>
            <w:r w:rsidRPr="00C72F3B">
              <w:rPr>
                <w:color w:val="auto"/>
                <w:sz w:val="18"/>
                <w:szCs w:val="18"/>
              </w:rPr>
              <w:t>ПC1 – годовой размер платы по соглашениям об установлении сервитутов за первый год, входящий в расчет прогноза</w:t>
            </w:r>
            <w:r>
              <w:rPr>
                <w:color w:val="auto"/>
                <w:sz w:val="18"/>
                <w:szCs w:val="18"/>
              </w:rPr>
              <w:t>;</w:t>
            </w:r>
          </w:p>
          <w:p w:rsidR="00D92810" w:rsidRPr="00C72F3B" w:rsidRDefault="00D92810" w:rsidP="00D92810">
            <w:pPr>
              <w:pStyle w:val="Default"/>
              <w:jc w:val="both"/>
              <w:rPr>
                <w:color w:val="auto"/>
                <w:sz w:val="18"/>
                <w:szCs w:val="18"/>
              </w:rPr>
            </w:pPr>
            <w:r w:rsidRPr="00C72F3B">
              <w:rPr>
                <w:color w:val="auto"/>
                <w:sz w:val="18"/>
                <w:szCs w:val="18"/>
              </w:rPr>
              <w:t>ПC2 – годовой размер платы по соглашениям об установлении сервитутов за второй год, входящий в расчет прогноза</w:t>
            </w:r>
            <w:r>
              <w:rPr>
                <w:color w:val="auto"/>
                <w:sz w:val="18"/>
                <w:szCs w:val="18"/>
              </w:rPr>
              <w:t>;</w:t>
            </w:r>
            <w:r w:rsidRPr="00C72F3B">
              <w:rPr>
                <w:color w:val="auto"/>
                <w:sz w:val="18"/>
                <w:szCs w:val="18"/>
              </w:rPr>
              <w:t xml:space="preserve"> </w:t>
            </w:r>
          </w:p>
          <w:p w:rsidR="00D92810" w:rsidRDefault="00D92810" w:rsidP="00D92810">
            <w:pPr>
              <w:pStyle w:val="Default"/>
              <w:jc w:val="both"/>
              <w:rPr>
                <w:color w:val="auto"/>
                <w:sz w:val="18"/>
                <w:szCs w:val="18"/>
              </w:rPr>
            </w:pPr>
            <w:r w:rsidRPr="00C72F3B">
              <w:rPr>
                <w:color w:val="auto"/>
                <w:sz w:val="18"/>
                <w:szCs w:val="18"/>
              </w:rPr>
              <w:lastRenderedPageBreak/>
              <w:t>ПC3 – годовой размер платы по соглашениям об установлении сервитутов за третий год, входящий в расчет прогноза</w:t>
            </w:r>
            <w:r>
              <w:rPr>
                <w:color w:val="auto"/>
                <w:sz w:val="18"/>
                <w:szCs w:val="18"/>
              </w:rPr>
              <w:t>;</w:t>
            </w:r>
          </w:p>
          <w:p w:rsidR="00D92810" w:rsidRPr="00C72F3B" w:rsidRDefault="00D92810" w:rsidP="00D92810">
            <w:pPr>
              <w:pStyle w:val="Default"/>
              <w:jc w:val="both"/>
              <w:rPr>
                <w:color w:val="auto"/>
                <w:sz w:val="18"/>
                <w:szCs w:val="18"/>
              </w:rPr>
            </w:pPr>
            <w:r w:rsidRPr="00714FA3">
              <w:rPr>
                <w:color w:val="auto"/>
                <w:sz w:val="18"/>
                <w:szCs w:val="18"/>
              </w:rPr>
              <w:t>I – размер уровня инфляции, установленный основными параметрами прогноза социально-экономического развития Новосибирской области, одобренными Правительством Новосибирской области (применяется для договоров, подлежащих индексации);</w:t>
            </w:r>
          </w:p>
          <w:p w:rsidR="00D92810" w:rsidRPr="00F35C90" w:rsidRDefault="00D92810" w:rsidP="00D92810">
            <w:pPr>
              <w:pStyle w:val="Default"/>
              <w:jc w:val="both"/>
              <w:rPr>
                <w:color w:val="auto"/>
                <w:sz w:val="18"/>
                <w:szCs w:val="18"/>
              </w:rPr>
            </w:pPr>
            <w:r w:rsidRPr="00C72F3B">
              <w:rPr>
                <w:color w:val="auto"/>
                <w:sz w:val="18"/>
                <w:szCs w:val="18"/>
              </w:rPr>
              <w:t>F – корректирующая сумма поступлений, учитывающая ожидаемую сумму поступлений дебиторской задолженности по состоянию на отчетную дату, предшествующую дате прогнозирования, а также корректировка с учетом фактического поступления в областной бюджет доходов за истекший период текущего финансового года, изменения законодательства и других факторов, влияющих на объем прогнозируемых доходов Источник данных –текущая информация о прогнозируемом погашении задолженности по платежам за сервитут, финансовая отчетность.</w:t>
            </w:r>
          </w:p>
        </w:tc>
      </w:tr>
      <w:tr w:rsidR="00D9281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D92810" w:rsidRDefault="00CE22F5" w:rsidP="00D928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8</w:t>
            </w:r>
          </w:p>
        </w:tc>
        <w:tc>
          <w:tcPr>
            <w:tcW w:w="850" w:type="dxa"/>
            <w:tcBorders>
              <w:top w:val="single" w:sz="4" w:space="0" w:color="000000"/>
              <w:left w:val="single" w:sz="4" w:space="0" w:color="000000"/>
              <w:bottom w:val="single" w:sz="4" w:space="0" w:color="000000"/>
              <w:right w:val="single" w:sz="4" w:space="0" w:color="000000"/>
            </w:tcBorders>
            <w:vAlign w:val="center"/>
          </w:tcPr>
          <w:p w:rsidR="00D92810" w:rsidRPr="00CB77B8" w:rsidRDefault="00D92810" w:rsidP="00D9281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D92810" w:rsidRPr="00CB77B8" w:rsidRDefault="00D92810" w:rsidP="00D92810">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2810" w:rsidRPr="00557C09" w:rsidRDefault="00D92810" w:rsidP="00D92810">
            <w:pPr>
              <w:spacing w:after="0" w:line="240" w:lineRule="auto"/>
              <w:jc w:val="center"/>
              <w:rPr>
                <w:rFonts w:ascii="Times New Roman" w:hAnsi="Times New Roman" w:cs="Times New Roman"/>
                <w:sz w:val="18"/>
                <w:szCs w:val="18"/>
              </w:rPr>
            </w:pPr>
            <w:r w:rsidRPr="001A4314">
              <w:rPr>
                <w:rFonts w:ascii="Times New Roman" w:hAnsi="Times New Roman" w:cs="Times New Roman"/>
                <w:sz w:val="18"/>
                <w:szCs w:val="18"/>
              </w:rPr>
              <w:t>1110701</w:t>
            </w:r>
            <w:r>
              <w:rPr>
                <w:rFonts w:ascii="Times New Roman" w:hAnsi="Times New Roman" w:cs="Times New Roman"/>
                <w:sz w:val="18"/>
                <w:szCs w:val="18"/>
              </w:rPr>
              <w:t>505</w:t>
            </w:r>
            <w:r w:rsidRPr="001A4314">
              <w:rPr>
                <w:rFonts w:ascii="Times New Roman" w:hAnsi="Times New Roman" w:cs="Times New Roman"/>
                <w:sz w:val="18"/>
                <w:szCs w:val="18"/>
              </w:rPr>
              <w:t>0000120</w:t>
            </w:r>
          </w:p>
        </w:tc>
        <w:tc>
          <w:tcPr>
            <w:tcW w:w="1560" w:type="dxa"/>
            <w:tcBorders>
              <w:top w:val="single" w:sz="4" w:space="0" w:color="auto"/>
              <w:left w:val="nil"/>
              <w:bottom w:val="single" w:sz="4" w:space="0" w:color="auto"/>
              <w:right w:val="single" w:sz="4" w:space="0" w:color="auto"/>
            </w:tcBorders>
            <w:shd w:val="clear" w:color="auto" w:fill="auto"/>
            <w:vAlign w:val="center"/>
          </w:tcPr>
          <w:p w:rsidR="00D92810" w:rsidRDefault="00D92810" w:rsidP="00D92810">
            <w:pPr>
              <w:spacing w:after="0" w:line="240" w:lineRule="auto"/>
              <w:jc w:val="center"/>
              <w:rPr>
                <w:rFonts w:ascii="Times New Roman" w:hAnsi="Times New Roman" w:cs="Times New Roman"/>
                <w:sz w:val="18"/>
                <w:szCs w:val="18"/>
              </w:rPr>
            </w:pPr>
            <w:r w:rsidRPr="001A4314">
              <w:rPr>
                <w:rFonts w:ascii="Times New Roman" w:hAnsi="Times New Roman" w:cs="Times New Roman"/>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w:t>
            </w:r>
            <w:r>
              <w:rPr>
                <w:rFonts w:ascii="Times New Roman" w:hAnsi="Times New Roman" w:cs="Times New Roman"/>
                <w:sz w:val="18"/>
                <w:szCs w:val="18"/>
              </w:rPr>
              <w:t>,</w:t>
            </w:r>
            <w:r w:rsidRPr="00D92810">
              <w:rPr>
                <w:rFonts w:ascii="Times New Roman" w:hAnsi="Times New Roman" w:cs="Times New Roman"/>
                <w:sz w:val="18"/>
                <w:szCs w:val="18"/>
              </w:rPr>
              <w:t xml:space="preserve"> созданных муниципальными районами</w:t>
            </w:r>
          </w:p>
          <w:p w:rsidR="00D92810" w:rsidRPr="00557C09" w:rsidRDefault="00D92810" w:rsidP="00D92810">
            <w:pPr>
              <w:spacing w:after="0" w:line="240" w:lineRule="auto"/>
              <w:jc w:val="center"/>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D92810" w:rsidRPr="00F35C90" w:rsidRDefault="00D92810" w:rsidP="00D92810">
            <w:pPr>
              <w:spacing w:after="0" w:line="240" w:lineRule="auto"/>
              <w:jc w:val="center"/>
              <w:rPr>
                <w:rFonts w:ascii="Times New Roman" w:hAnsi="Times New Roman" w:cs="Times New Roman"/>
                <w:sz w:val="18"/>
                <w:szCs w:val="18"/>
              </w:rPr>
            </w:pPr>
            <w:r w:rsidRPr="00F35C90">
              <w:rPr>
                <w:rFonts w:ascii="Times New Roman" w:hAnsi="Times New Roman" w:cs="Times New Roman"/>
                <w:sz w:val="18"/>
                <w:szCs w:val="18"/>
              </w:rPr>
              <w:t>прямой расчет</w:t>
            </w:r>
          </w:p>
        </w:tc>
        <w:tc>
          <w:tcPr>
            <w:tcW w:w="2693" w:type="dxa"/>
            <w:tcBorders>
              <w:top w:val="single" w:sz="4" w:space="0" w:color="000000"/>
              <w:left w:val="single" w:sz="4" w:space="0" w:color="000000"/>
              <w:bottom w:val="single" w:sz="4" w:space="0" w:color="000000"/>
              <w:right w:val="single" w:sz="4" w:space="0" w:color="000000"/>
            </w:tcBorders>
            <w:vAlign w:val="center"/>
          </w:tcPr>
          <w:p w:rsidR="00D92810" w:rsidRPr="00F35C90" w:rsidRDefault="00D92810" w:rsidP="00D92810">
            <w:pPr>
              <w:spacing w:after="0" w:line="240" w:lineRule="auto"/>
              <w:jc w:val="center"/>
              <w:rPr>
                <w:rFonts w:ascii="Times New Roman" w:hAnsi="Times New Roman" w:cs="Times New Roman"/>
                <w:sz w:val="18"/>
                <w:szCs w:val="18"/>
              </w:rPr>
            </w:pPr>
            <m:oMathPara>
              <m:oMath>
                <m:r>
                  <w:rPr>
                    <w:rFonts w:ascii="Cambria Math" w:hAnsi="Cambria Math"/>
                    <w:sz w:val="18"/>
                    <w:szCs w:val="18"/>
                  </w:rPr>
                  <m:t xml:space="preserve">Д= </m:t>
                </m:r>
                <m:sSub>
                  <m:sSubPr>
                    <m:ctrlPr>
                      <w:rPr>
                        <w:rFonts w:ascii="Cambria Math" w:hAnsi="Cambria Math"/>
                        <w:sz w:val="18"/>
                        <w:szCs w:val="18"/>
                      </w:rPr>
                    </m:ctrlPr>
                  </m:sSubPr>
                  <m:e>
                    <m:r>
                      <m:rPr>
                        <m:sty m:val="p"/>
                      </m:rPr>
                      <w:rPr>
                        <w:rFonts w:ascii="Cambria Math" w:hAnsi="Cambria Math"/>
                        <w:sz w:val="18"/>
                        <w:szCs w:val="18"/>
                      </w:rPr>
                      <m:t>П</m:t>
                    </m:r>
                  </m:e>
                  <m:sub>
                    <m:r>
                      <w:rPr>
                        <w:rFonts w:ascii="Cambria Math" w:hAnsi="Cambria Math"/>
                        <w:sz w:val="18"/>
                        <w:szCs w:val="18"/>
                      </w:rPr>
                      <m:t>i</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Д</m:t>
                    </m:r>
                  </m:e>
                  <m:sub>
                    <m:r>
                      <w:rPr>
                        <w:rFonts w:ascii="Cambria Math" w:hAnsi="Cambria Math"/>
                        <w:sz w:val="18"/>
                        <w:szCs w:val="18"/>
                      </w:rPr>
                      <m:t>i</m:t>
                    </m:r>
                  </m:sub>
                </m:sSub>
                <m:r>
                  <w:rPr>
                    <w:rFonts w:ascii="Cambria Math" w:hAnsi="Cambria Math"/>
                    <w:sz w:val="18"/>
                    <w:szCs w:val="18"/>
                  </w:rPr>
                  <m:t>±F</m:t>
                </m:r>
              </m:oMath>
            </m:oMathPara>
          </w:p>
        </w:tc>
        <w:tc>
          <w:tcPr>
            <w:tcW w:w="2410" w:type="dxa"/>
            <w:tcBorders>
              <w:top w:val="single" w:sz="4" w:space="0" w:color="000000"/>
              <w:left w:val="single" w:sz="4" w:space="0" w:color="000000"/>
              <w:bottom w:val="single" w:sz="4" w:space="0" w:color="000000"/>
              <w:right w:val="single" w:sz="4" w:space="0" w:color="000000"/>
            </w:tcBorders>
          </w:tcPr>
          <w:p w:rsidR="00D92810" w:rsidRPr="00E274E9" w:rsidRDefault="00D92810" w:rsidP="00D92810">
            <w:pPr>
              <w:spacing w:after="0" w:line="240" w:lineRule="auto"/>
              <w:rPr>
                <w:rFonts w:ascii="Times New Roman" w:hAnsi="Times New Roman" w:cs="Times New Roman"/>
                <w:sz w:val="18"/>
                <w:szCs w:val="18"/>
              </w:rPr>
            </w:pPr>
            <w:r>
              <w:rPr>
                <w:rFonts w:ascii="Times New Roman" w:hAnsi="Times New Roman" w:cs="Times New Roman"/>
                <w:sz w:val="18"/>
                <w:szCs w:val="18"/>
              </w:rPr>
              <w:t>П</w:t>
            </w:r>
            <w:r w:rsidRPr="00FC7E09">
              <w:rPr>
                <w:rFonts w:ascii="Times New Roman" w:hAnsi="Times New Roman" w:cs="Times New Roman"/>
                <w:sz w:val="18"/>
                <w:szCs w:val="18"/>
              </w:rPr>
              <w:t>рогнозны</w:t>
            </w:r>
            <w:r>
              <w:rPr>
                <w:rFonts w:ascii="Times New Roman" w:hAnsi="Times New Roman" w:cs="Times New Roman"/>
                <w:sz w:val="18"/>
                <w:szCs w:val="18"/>
              </w:rPr>
              <w:t>е</w:t>
            </w:r>
            <w:r w:rsidRPr="00FC7E09">
              <w:rPr>
                <w:rFonts w:ascii="Times New Roman" w:hAnsi="Times New Roman" w:cs="Times New Roman"/>
                <w:sz w:val="18"/>
                <w:szCs w:val="18"/>
              </w:rPr>
              <w:t xml:space="preserve"> показател</w:t>
            </w:r>
            <w:r>
              <w:rPr>
                <w:rFonts w:ascii="Times New Roman" w:hAnsi="Times New Roman" w:cs="Times New Roman"/>
                <w:sz w:val="18"/>
                <w:szCs w:val="18"/>
              </w:rPr>
              <w:t>и</w:t>
            </w:r>
            <w:r w:rsidRPr="00FC7E09">
              <w:rPr>
                <w:rFonts w:ascii="Times New Roman" w:hAnsi="Times New Roman" w:cs="Times New Roman"/>
                <w:sz w:val="18"/>
                <w:szCs w:val="18"/>
              </w:rPr>
              <w:t xml:space="preserve"> определя</w:t>
            </w:r>
            <w:r>
              <w:rPr>
                <w:rFonts w:ascii="Times New Roman" w:hAnsi="Times New Roman" w:cs="Times New Roman"/>
                <w:sz w:val="18"/>
                <w:szCs w:val="18"/>
              </w:rPr>
              <w:t>ю</w:t>
            </w:r>
            <w:r w:rsidRPr="00FC7E09">
              <w:rPr>
                <w:rFonts w:ascii="Times New Roman" w:hAnsi="Times New Roman" w:cs="Times New Roman"/>
                <w:sz w:val="18"/>
                <w:szCs w:val="18"/>
              </w:rPr>
              <w:t>тся исходя</w:t>
            </w:r>
            <w:r>
              <w:rPr>
                <w:rFonts w:ascii="Times New Roman" w:hAnsi="Times New Roman" w:cs="Times New Roman"/>
                <w:sz w:val="18"/>
                <w:szCs w:val="18"/>
              </w:rPr>
              <w:t xml:space="preserve"> </w:t>
            </w:r>
            <w:r w:rsidRPr="00FC7E09">
              <w:rPr>
                <w:rFonts w:ascii="Times New Roman" w:hAnsi="Times New Roman" w:cs="Times New Roman"/>
                <w:sz w:val="18"/>
                <w:szCs w:val="18"/>
              </w:rPr>
              <w:t>из величины чистой прибыли государственных и муниципальных унитарных предприятий в году, предшествующем году, на который осуществляется расчет прогнозного объема доходов</w:t>
            </w:r>
            <w:r>
              <w:rPr>
                <w:rFonts w:ascii="Times New Roman" w:hAnsi="Times New Roman" w:cs="Times New Roman"/>
                <w:sz w:val="18"/>
                <w:szCs w:val="18"/>
              </w:rPr>
              <w:t xml:space="preserve"> и </w:t>
            </w:r>
            <w:r w:rsidRPr="00FC7E09">
              <w:rPr>
                <w:rFonts w:ascii="Times New Roman" w:hAnsi="Times New Roman" w:cs="Times New Roman"/>
                <w:sz w:val="18"/>
                <w:szCs w:val="18"/>
              </w:rPr>
              <w:t xml:space="preserve">доли чистой прибыли муниципальных унитарных предприятий, перечисляемой в бюджет муниципального образования, с учетом решений представительных органов муниципальных </w:t>
            </w:r>
            <w:r w:rsidRPr="00FC7E09">
              <w:rPr>
                <w:rFonts w:ascii="Times New Roman" w:hAnsi="Times New Roman" w:cs="Times New Roman"/>
                <w:sz w:val="18"/>
                <w:szCs w:val="18"/>
              </w:rPr>
              <w:lastRenderedPageBreak/>
              <w:t>образований</w:t>
            </w:r>
          </w:p>
        </w:tc>
        <w:tc>
          <w:tcPr>
            <w:tcW w:w="3969" w:type="dxa"/>
            <w:tcBorders>
              <w:top w:val="single" w:sz="4" w:space="0" w:color="000000"/>
              <w:left w:val="single" w:sz="4" w:space="0" w:color="000000"/>
              <w:bottom w:val="single" w:sz="4" w:space="0" w:color="000000"/>
              <w:right w:val="single" w:sz="4" w:space="0" w:color="000000"/>
            </w:tcBorders>
          </w:tcPr>
          <w:p w:rsidR="00D92810" w:rsidRPr="001225E0" w:rsidRDefault="00D92810" w:rsidP="00D92810">
            <w:pPr>
              <w:spacing w:after="0" w:line="240" w:lineRule="auto"/>
              <w:contextualSpacing/>
              <w:rPr>
                <w:rFonts w:ascii="Times New Roman" w:eastAsiaTheme="minorEastAsia" w:hAnsi="Times New Roman" w:cs="Times New Roman"/>
                <w:color w:val="000000" w:themeColor="text1"/>
                <w:sz w:val="18"/>
                <w:szCs w:val="18"/>
                <w:lang w:eastAsia="ru-RU"/>
              </w:rPr>
            </w:pPr>
            <w:r w:rsidRPr="001225E0">
              <w:rPr>
                <w:rFonts w:ascii="Times New Roman" w:eastAsiaTheme="minorEastAsia" w:hAnsi="Times New Roman" w:cs="Times New Roman"/>
                <w:color w:val="000000" w:themeColor="text1"/>
                <w:sz w:val="18"/>
                <w:szCs w:val="18"/>
                <w:lang w:eastAsia="ru-RU"/>
              </w:rPr>
              <w:lastRenderedPageBreak/>
              <w:t>Д – прогнозируемые поступления по доходному источнику, тыс. руб.;</w:t>
            </w:r>
          </w:p>
          <w:p w:rsidR="00D92810" w:rsidRPr="001225E0" w:rsidRDefault="00D92810" w:rsidP="00D92810">
            <w:pPr>
              <w:pStyle w:val="ConsPlusNormal"/>
              <w:shd w:val="clear" w:color="FFFFFF" w:themeColor="background1" w:fill="FFFFFF" w:themeFill="background1"/>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П</w:t>
            </w:r>
            <w:r w:rsidRPr="001225E0">
              <w:rPr>
                <w:rFonts w:ascii="Times New Roman" w:hAnsi="Times New Roman" w:cs="Times New Roman"/>
                <w:color w:val="000000" w:themeColor="text1"/>
                <w:sz w:val="18"/>
                <w:szCs w:val="18"/>
              </w:rPr>
              <w:t xml:space="preserve">i - </w:t>
            </w:r>
            <w:r w:rsidRPr="003D4359">
              <w:rPr>
                <w:rFonts w:ascii="Times New Roman" w:hAnsi="Times New Roman" w:cs="Times New Roman"/>
                <w:color w:val="000000" w:themeColor="text1"/>
                <w:sz w:val="18"/>
                <w:szCs w:val="18"/>
              </w:rPr>
              <w:t>прогнозн</w:t>
            </w:r>
            <w:r>
              <w:rPr>
                <w:rFonts w:ascii="Times New Roman" w:hAnsi="Times New Roman" w:cs="Times New Roman"/>
                <w:color w:val="000000" w:themeColor="text1"/>
                <w:sz w:val="18"/>
                <w:szCs w:val="18"/>
              </w:rPr>
              <w:t>ая</w:t>
            </w:r>
            <w:r w:rsidRPr="003D4359">
              <w:rPr>
                <w:rFonts w:ascii="Times New Roman" w:hAnsi="Times New Roman" w:cs="Times New Roman"/>
                <w:color w:val="000000" w:themeColor="text1"/>
                <w:sz w:val="18"/>
                <w:szCs w:val="18"/>
              </w:rPr>
              <w:t xml:space="preserve"> величин</w:t>
            </w:r>
            <w:r>
              <w:rPr>
                <w:rFonts w:ascii="Times New Roman" w:hAnsi="Times New Roman" w:cs="Times New Roman"/>
                <w:color w:val="000000" w:themeColor="text1"/>
                <w:sz w:val="18"/>
                <w:szCs w:val="18"/>
              </w:rPr>
              <w:t>а</w:t>
            </w:r>
            <w:r w:rsidRPr="003D4359">
              <w:rPr>
                <w:rFonts w:ascii="Times New Roman" w:hAnsi="Times New Roman" w:cs="Times New Roman"/>
                <w:color w:val="000000" w:themeColor="text1"/>
                <w:sz w:val="18"/>
                <w:szCs w:val="18"/>
              </w:rPr>
              <w:t xml:space="preserve"> чистой прибыли муниципальных унитарных предприятий</w:t>
            </w:r>
            <w:r w:rsidRPr="001225E0">
              <w:rPr>
                <w:rFonts w:ascii="Times New Roman" w:hAnsi="Times New Roman" w:cs="Times New Roman"/>
                <w:color w:val="000000" w:themeColor="text1"/>
                <w:sz w:val="18"/>
                <w:szCs w:val="18"/>
              </w:rPr>
              <w:t>, тыс. руб.;</w:t>
            </w:r>
          </w:p>
          <w:p w:rsidR="00D92810" w:rsidRPr="001225E0" w:rsidRDefault="00D92810" w:rsidP="00D92810">
            <w:pPr>
              <w:autoSpaceDE w:val="0"/>
              <w:autoSpaceDN w:val="0"/>
              <w:adjustRightInd w:val="0"/>
              <w:spacing w:after="0" w:line="240" w:lineRule="auto"/>
              <w:rPr>
                <w:rFonts w:ascii="Times New Roman" w:eastAsiaTheme="minorEastAsia" w:hAnsi="Times New Roman" w:cs="Times New Roman"/>
                <w:color w:val="000000" w:themeColor="text1"/>
                <w:sz w:val="18"/>
                <w:szCs w:val="18"/>
                <w:lang w:eastAsia="ru-RU"/>
              </w:rPr>
            </w:pPr>
            <w:r>
              <w:rPr>
                <w:rFonts w:ascii="Times New Roman" w:eastAsiaTheme="minorEastAsia" w:hAnsi="Times New Roman" w:cs="Times New Roman"/>
                <w:color w:val="000000" w:themeColor="text1"/>
                <w:sz w:val="18"/>
                <w:szCs w:val="18"/>
                <w:lang w:eastAsia="ru-RU"/>
              </w:rPr>
              <w:t>Д</w:t>
            </w:r>
            <w:r w:rsidRPr="001225E0">
              <w:rPr>
                <w:rFonts w:ascii="Times New Roman" w:eastAsiaTheme="minorEastAsia" w:hAnsi="Times New Roman" w:cs="Times New Roman"/>
                <w:color w:val="000000" w:themeColor="text1"/>
                <w:sz w:val="18"/>
                <w:szCs w:val="18"/>
                <w:lang w:eastAsia="ru-RU"/>
              </w:rPr>
              <w:t xml:space="preserve">i – </w:t>
            </w:r>
            <w:r>
              <w:rPr>
                <w:rFonts w:ascii="Times New Roman" w:hAnsi="Times New Roman" w:cs="Times New Roman"/>
                <w:sz w:val="18"/>
                <w:szCs w:val="18"/>
              </w:rPr>
              <w:t>доля чистой прибыли муниципальных унитарных предприятий, перечисляемая в бюджет муниципального образования</w:t>
            </w:r>
            <w:r w:rsidRPr="001225E0">
              <w:rPr>
                <w:rFonts w:ascii="Times New Roman" w:eastAsiaTheme="minorEastAsia" w:hAnsi="Times New Roman" w:cs="Times New Roman"/>
                <w:color w:val="000000" w:themeColor="text1"/>
                <w:sz w:val="18"/>
                <w:szCs w:val="18"/>
                <w:lang w:eastAsia="ru-RU"/>
              </w:rPr>
              <w:t>;</w:t>
            </w:r>
          </w:p>
          <w:p w:rsidR="00D92810" w:rsidRDefault="00D92810" w:rsidP="00D92810">
            <w:pPr>
              <w:pStyle w:val="a7"/>
              <w:spacing w:after="0" w:line="240" w:lineRule="auto"/>
              <w:ind w:left="0"/>
              <w:rPr>
                <w:rFonts w:ascii="Times New Roman" w:eastAsiaTheme="minorEastAsia" w:hAnsi="Times New Roman" w:cs="Times New Roman"/>
                <w:color w:val="000000" w:themeColor="text1"/>
                <w:sz w:val="18"/>
                <w:szCs w:val="18"/>
                <w:lang w:eastAsia="ru-RU"/>
              </w:rPr>
            </w:pPr>
            <w:r w:rsidRPr="001225E0">
              <w:rPr>
                <w:rFonts w:ascii="Times New Roman" w:eastAsiaTheme="minorEastAsia" w:hAnsi="Times New Roman" w:cs="Times New Roman"/>
                <w:color w:val="000000" w:themeColor="text1"/>
                <w:sz w:val="18"/>
                <w:szCs w:val="18"/>
                <w:lang w:eastAsia="ru-RU"/>
              </w:rPr>
              <w:t>F - корректирующая сумма поступлений, 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 тыс. рублей.</w:t>
            </w:r>
          </w:p>
          <w:p w:rsidR="00D92810" w:rsidRPr="00742960" w:rsidRDefault="00D92810" w:rsidP="00D92810">
            <w:pPr>
              <w:pStyle w:val="Default"/>
              <w:rPr>
                <w:color w:val="auto"/>
                <w:sz w:val="18"/>
                <w:szCs w:val="18"/>
              </w:rPr>
            </w:pPr>
            <w:r w:rsidRPr="001D753D">
              <w:rPr>
                <w:rFonts w:eastAsiaTheme="minorEastAsia"/>
                <w:color w:val="000000" w:themeColor="text1"/>
                <w:sz w:val="18"/>
                <w:szCs w:val="18"/>
                <w:lang w:eastAsia="ru-RU"/>
              </w:rPr>
              <w:t>Источник данных –</w:t>
            </w:r>
            <w:r w:rsidRPr="00742960">
              <w:rPr>
                <w:rFonts w:eastAsiaTheme="minorEastAsia"/>
                <w:color w:val="000000" w:themeColor="text1"/>
                <w:sz w:val="18"/>
                <w:szCs w:val="18"/>
                <w:lang w:eastAsia="ru-RU"/>
              </w:rPr>
              <w:t xml:space="preserve"> </w:t>
            </w:r>
            <w:r>
              <w:rPr>
                <w:rFonts w:eastAsiaTheme="minorEastAsia"/>
                <w:color w:val="000000" w:themeColor="text1"/>
                <w:sz w:val="18"/>
                <w:szCs w:val="18"/>
                <w:lang w:eastAsia="ru-RU"/>
              </w:rPr>
              <w:t xml:space="preserve">финансовая отчетность, </w:t>
            </w:r>
            <w:r w:rsidRPr="00845E0A">
              <w:rPr>
                <w:rFonts w:eastAsiaTheme="minorEastAsia"/>
                <w:i/>
                <w:color w:val="000000" w:themeColor="text1"/>
                <w:sz w:val="18"/>
                <w:szCs w:val="18"/>
                <w:lang w:eastAsia="ru-RU"/>
              </w:rPr>
              <w:lastRenderedPageBreak/>
              <w:t xml:space="preserve">нормативный акт, определяющий долю </w:t>
            </w:r>
            <w:r w:rsidRPr="00845E0A">
              <w:rPr>
                <w:i/>
                <w:sz w:val="18"/>
                <w:szCs w:val="18"/>
              </w:rPr>
              <w:t>чистой прибыли муниципальных унитарных предприятий, перечисляемую в бюджет муниципального образования</w:t>
            </w:r>
            <w:r>
              <w:rPr>
                <w:sz w:val="18"/>
                <w:szCs w:val="18"/>
              </w:rPr>
              <w:t>.</w:t>
            </w:r>
          </w:p>
        </w:tc>
      </w:tr>
      <w:tr w:rsidR="00D9281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D92810" w:rsidRDefault="00CE22F5" w:rsidP="00D9281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9</w:t>
            </w:r>
          </w:p>
        </w:tc>
        <w:tc>
          <w:tcPr>
            <w:tcW w:w="850" w:type="dxa"/>
            <w:tcBorders>
              <w:top w:val="single" w:sz="4" w:space="0" w:color="000000"/>
              <w:left w:val="single" w:sz="4" w:space="0" w:color="000000"/>
              <w:bottom w:val="single" w:sz="4" w:space="0" w:color="000000"/>
              <w:right w:val="single" w:sz="4" w:space="0" w:color="000000"/>
            </w:tcBorders>
            <w:vAlign w:val="center"/>
          </w:tcPr>
          <w:p w:rsidR="00D92810" w:rsidRPr="00CB77B8" w:rsidRDefault="00D92810" w:rsidP="00D9281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D92810" w:rsidRPr="00CB77B8" w:rsidRDefault="00D92810" w:rsidP="00D92810">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92810" w:rsidRPr="00557C09" w:rsidRDefault="00D92810" w:rsidP="00D92810">
            <w:pPr>
              <w:spacing w:after="0" w:line="240" w:lineRule="auto"/>
              <w:jc w:val="center"/>
              <w:rPr>
                <w:rFonts w:ascii="Times New Roman" w:hAnsi="Times New Roman" w:cs="Times New Roman"/>
                <w:sz w:val="18"/>
                <w:szCs w:val="18"/>
              </w:rPr>
            </w:pPr>
            <w:r w:rsidRPr="003C6715">
              <w:rPr>
                <w:rFonts w:ascii="Times New Roman" w:hAnsi="Times New Roman" w:cs="Times New Roman"/>
                <w:sz w:val="18"/>
                <w:szCs w:val="18"/>
              </w:rPr>
              <w:t>111090</w:t>
            </w:r>
            <w:r>
              <w:rPr>
                <w:rFonts w:ascii="Times New Roman" w:hAnsi="Times New Roman" w:cs="Times New Roman"/>
                <w:sz w:val="18"/>
                <w:szCs w:val="18"/>
              </w:rPr>
              <w:t>04505</w:t>
            </w:r>
            <w:r w:rsidRPr="003C6715">
              <w:rPr>
                <w:rFonts w:ascii="Times New Roman" w:hAnsi="Times New Roman" w:cs="Times New Roman"/>
                <w:sz w:val="18"/>
                <w:szCs w:val="18"/>
              </w:rPr>
              <w:t>0000120</w:t>
            </w:r>
          </w:p>
        </w:tc>
        <w:tc>
          <w:tcPr>
            <w:tcW w:w="1560" w:type="dxa"/>
            <w:tcBorders>
              <w:top w:val="single" w:sz="4" w:space="0" w:color="auto"/>
              <w:left w:val="nil"/>
              <w:bottom w:val="single" w:sz="4" w:space="0" w:color="auto"/>
              <w:right w:val="single" w:sz="4" w:space="0" w:color="auto"/>
            </w:tcBorders>
            <w:shd w:val="clear" w:color="auto" w:fill="auto"/>
            <w:vAlign w:val="center"/>
          </w:tcPr>
          <w:p w:rsidR="00D92810" w:rsidRPr="00557C09" w:rsidRDefault="00D92810" w:rsidP="00D92810">
            <w:pPr>
              <w:spacing w:after="0" w:line="240" w:lineRule="auto"/>
              <w:jc w:val="center"/>
              <w:rPr>
                <w:rFonts w:ascii="Times New Roman" w:hAnsi="Times New Roman" w:cs="Times New Roman"/>
                <w:sz w:val="18"/>
                <w:szCs w:val="18"/>
              </w:rPr>
            </w:pPr>
            <w:r w:rsidRPr="005501FD">
              <w:rPr>
                <w:rFonts w:ascii="Times New Roman" w:hAnsi="Times New Roman" w:cs="Times New Roman"/>
                <w:sz w:val="18"/>
                <w:szCs w:val="18"/>
              </w:rPr>
              <w:t>Прочие поступления от использования имущества, находящегося в собственности</w:t>
            </w:r>
            <w:r>
              <w:rPr>
                <w:rFonts w:ascii="Times New Roman" w:hAnsi="Times New Roman" w:cs="Times New Roman"/>
                <w:sz w:val="18"/>
                <w:szCs w:val="18"/>
              </w:rPr>
              <w:t xml:space="preserve"> муниципального района</w:t>
            </w:r>
            <w:r w:rsidRPr="005501FD">
              <w:rPr>
                <w:rFonts w:ascii="Times New Roman" w:hAnsi="Times New Roman" w:cs="Times New Roman"/>
                <w:sz w:val="18"/>
                <w:szCs w:val="18"/>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rsidR="00D92810" w:rsidRPr="001225E0" w:rsidRDefault="00D92810" w:rsidP="00D92810">
            <w:pPr>
              <w:spacing w:after="0" w:line="240" w:lineRule="auto"/>
              <w:jc w:val="center"/>
              <w:rPr>
                <w:rFonts w:ascii="Times New Roman" w:hAnsi="Times New Roman" w:cs="Times New Roman"/>
                <w:sz w:val="18"/>
                <w:szCs w:val="18"/>
                <w:lang w:val="en-US"/>
              </w:rPr>
            </w:pPr>
            <w:r w:rsidRPr="001225E0">
              <w:rPr>
                <w:rFonts w:ascii="Times New Roman" w:hAnsi="Times New Roman" w:cs="Times New Roman"/>
                <w:sz w:val="18"/>
                <w:szCs w:val="18"/>
              </w:rPr>
              <w:t>усреднение</w:t>
            </w:r>
          </w:p>
          <w:p w:rsidR="00D92810" w:rsidRPr="00F35C90" w:rsidRDefault="00D92810" w:rsidP="00D92810">
            <w:pPr>
              <w:spacing w:after="0" w:line="240" w:lineRule="auto"/>
              <w:jc w:val="center"/>
              <w:rPr>
                <w:rFonts w:ascii="Times New Roman" w:hAnsi="Times New Roman" w:cs="Times New Roman"/>
                <w:sz w:val="18"/>
                <w:szCs w:val="1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D92810" w:rsidRPr="00F35C90" w:rsidRDefault="00D92810" w:rsidP="00D92810">
            <w:pPr>
              <w:spacing w:after="0" w:line="240" w:lineRule="auto"/>
              <w:jc w:val="center"/>
              <w:rPr>
                <w:rFonts w:ascii="Times New Roman" w:hAnsi="Times New Roman" w:cs="Times New Roman"/>
                <w:sz w:val="18"/>
                <w:szCs w:val="18"/>
              </w:rPr>
            </w:pPr>
            <m:oMathPara>
              <m:oMath>
                <m:r>
                  <m:rPr>
                    <m:sty m:val="p"/>
                  </m:rPr>
                  <w:rPr>
                    <w:rFonts w:ascii="Cambria Math" w:hAnsi="Cambria Math" w:cs="Times New Roman"/>
                    <w:sz w:val="18"/>
                    <w:szCs w:val="18"/>
                  </w:rPr>
                  <m:t xml:space="preserve">Д= </m:t>
                </m:r>
                <m:f>
                  <m:fPr>
                    <m:ctrlPr>
                      <w:rPr>
                        <w:rFonts w:ascii="Cambria Math" w:hAnsi="Cambria Math" w:cs="Times New Roman"/>
                        <w:sz w:val="18"/>
                        <w:szCs w:val="18"/>
                      </w:rPr>
                    </m:ctrlPr>
                  </m:fPr>
                  <m:num>
                    <m:r>
                      <m:rPr>
                        <m:sty m:val="p"/>
                      </m:rPr>
                      <w:rPr>
                        <w:rFonts w:ascii="Cambria Math" w:hAnsi="Cambria Math" w:cs="Times New Roman"/>
                        <w:sz w:val="18"/>
                        <w:szCs w:val="18"/>
                      </w:rPr>
                      <m:t>П</m:t>
                    </m:r>
                    <m:r>
                      <m:rPr>
                        <m:sty m:val="p"/>
                      </m:rPr>
                      <w:rPr>
                        <w:rFonts w:ascii="Cambria Math" w:hAnsi="Cambria Math" w:cs="Times New Roman"/>
                        <w:sz w:val="18"/>
                        <w:szCs w:val="18"/>
                        <w:vertAlign w:val="subscript"/>
                        <w:lang w:val="en-US"/>
                      </w:rPr>
                      <m:t>1</m:t>
                    </m:r>
                    <m:r>
                      <m:rPr>
                        <m:sty m:val="p"/>
                      </m:rPr>
                      <w:rPr>
                        <w:rFonts w:ascii="Cambria Math" w:hAnsi="Cambria Math" w:cs="Times New Roman"/>
                        <w:sz w:val="18"/>
                        <w:szCs w:val="18"/>
                        <w:lang w:val="en-US"/>
                      </w:rPr>
                      <m:t>+</m:t>
                    </m:r>
                    <m:r>
                      <m:rPr>
                        <m:sty m:val="p"/>
                      </m:rPr>
                      <w:rPr>
                        <w:rFonts w:ascii="Cambria Math" w:hAnsi="Cambria Math" w:cs="Times New Roman"/>
                        <w:sz w:val="18"/>
                        <w:szCs w:val="18"/>
                      </w:rPr>
                      <m:t>П</m:t>
                    </m:r>
                    <m:r>
                      <m:rPr>
                        <m:sty m:val="p"/>
                      </m:rPr>
                      <w:rPr>
                        <w:rFonts w:ascii="Cambria Math" w:hAnsi="Cambria Math" w:cs="Times New Roman"/>
                        <w:sz w:val="18"/>
                        <w:szCs w:val="18"/>
                        <w:vertAlign w:val="subscript"/>
                        <w:lang w:val="en-US"/>
                      </w:rPr>
                      <m:t>2</m:t>
                    </m:r>
                    <m:r>
                      <m:rPr>
                        <m:sty m:val="p"/>
                      </m:rPr>
                      <w:rPr>
                        <w:rFonts w:ascii="Cambria Math" w:hAnsi="Cambria Math" w:cs="Times New Roman"/>
                        <w:sz w:val="18"/>
                        <w:szCs w:val="18"/>
                        <w:lang w:val="en-US"/>
                      </w:rPr>
                      <m:t>+</m:t>
                    </m:r>
                    <m:r>
                      <m:rPr>
                        <m:sty m:val="p"/>
                      </m:rPr>
                      <w:rPr>
                        <w:rFonts w:ascii="Cambria Math" w:hAnsi="Cambria Math" w:cs="Times New Roman"/>
                        <w:sz w:val="18"/>
                        <w:szCs w:val="18"/>
                      </w:rPr>
                      <m:t>П</m:t>
                    </m:r>
                    <m:r>
                      <m:rPr>
                        <m:sty m:val="p"/>
                      </m:rPr>
                      <w:rPr>
                        <w:rFonts w:ascii="Cambria Math" w:hAnsi="Cambria Math" w:cs="Times New Roman"/>
                        <w:sz w:val="18"/>
                        <w:szCs w:val="18"/>
                        <w:vertAlign w:val="subscript"/>
                        <w:lang w:val="en-US"/>
                      </w:rPr>
                      <m:t>3</m:t>
                    </m:r>
                  </m:num>
                  <m:den>
                    <m:r>
                      <w:rPr>
                        <w:rFonts w:ascii="Cambria Math" w:hAnsi="Cambria Math" w:cs="Times New Roman"/>
                        <w:sz w:val="18"/>
                        <w:szCs w:val="18"/>
                      </w:rPr>
                      <m:t>3</m:t>
                    </m:r>
                  </m:den>
                </m:f>
                <m:r>
                  <w:rPr>
                    <w:rFonts w:ascii="Cambria Math" w:hAnsi="Cambria Math" w:cs="Times New Roman"/>
                    <w:sz w:val="18"/>
                    <w:szCs w:val="18"/>
                  </w:rPr>
                  <m:t xml:space="preserve"> </m:t>
                </m:r>
                <m:r>
                  <m:rPr>
                    <m:sty m:val="p"/>
                  </m:rPr>
                  <w:rPr>
                    <w:rFonts w:ascii="Cambria Math" w:hAnsi="Cambria Math" w:cs="Times New Roman"/>
                    <w:sz w:val="18"/>
                    <w:szCs w:val="18"/>
                    <w:lang w:val="en-US"/>
                  </w:rPr>
                  <m:t>±F</m:t>
                </m:r>
              </m:oMath>
            </m:oMathPara>
          </w:p>
        </w:tc>
        <w:tc>
          <w:tcPr>
            <w:tcW w:w="2410" w:type="dxa"/>
            <w:tcBorders>
              <w:top w:val="single" w:sz="4" w:space="0" w:color="000000"/>
              <w:left w:val="single" w:sz="4" w:space="0" w:color="000000"/>
              <w:bottom w:val="single" w:sz="4" w:space="0" w:color="000000"/>
              <w:right w:val="single" w:sz="4" w:space="0" w:color="000000"/>
            </w:tcBorders>
          </w:tcPr>
          <w:p w:rsidR="00D92810" w:rsidRPr="001225E0" w:rsidRDefault="00D92810" w:rsidP="00D92810">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Расчет прогнозных поступлений осуществляется на основе среднего значения фактически поступивших </w:t>
            </w:r>
            <w:r>
              <w:rPr>
                <w:rFonts w:ascii="Times New Roman" w:hAnsi="Times New Roman" w:cs="Times New Roman"/>
                <w:color w:val="000000" w:themeColor="text1"/>
                <w:sz w:val="18"/>
                <w:szCs w:val="18"/>
              </w:rPr>
              <w:t>доходов</w:t>
            </w:r>
            <w:r w:rsidRPr="001225E0">
              <w:rPr>
                <w:rFonts w:ascii="Times New Roman" w:hAnsi="Times New Roman" w:cs="Times New Roman"/>
                <w:color w:val="000000" w:themeColor="text1"/>
                <w:sz w:val="18"/>
                <w:szCs w:val="18"/>
              </w:rPr>
              <w:t xml:space="preserve"> за 3 года, предшествующих году, </w:t>
            </w:r>
            <w:r>
              <w:rPr>
                <w:rFonts w:ascii="Times New Roman" w:hAnsi="Times New Roman" w:cs="Times New Roman"/>
                <w:color w:val="000000" w:themeColor="text1"/>
                <w:sz w:val="18"/>
                <w:szCs w:val="18"/>
              </w:rPr>
              <w:t>на</w:t>
            </w:r>
            <w:r w:rsidRPr="001225E0">
              <w:rPr>
                <w:rFonts w:ascii="Times New Roman" w:hAnsi="Times New Roman" w:cs="Times New Roman"/>
                <w:color w:val="000000" w:themeColor="text1"/>
                <w:sz w:val="18"/>
                <w:szCs w:val="18"/>
              </w:rPr>
              <w:t xml:space="preserve"> котор</w:t>
            </w:r>
            <w:r>
              <w:rPr>
                <w:rFonts w:ascii="Times New Roman" w:hAnsi="Times New Roman" w:cs="Times New Roman"/>
                <w:color w:val="000000" w:themeColor="text1"/>
                <w:sz w:val="18"/>
                <w:szCs w:val="18"/>
              </w:rPr>
              <w:t>ый</w:t>
            </w:r>
            <w:r w:rsidRPr="001225E0">
              <w:rPr>
                <w:rFonts w:ascii="Times New Roman" w:hAnsi="Times New Roman" w:cs="Times New Roman"/>
                <w:color w:val="000000" w:themeColor="text1"/>
                <w:sz w:val="18"/>
                <w:szCs w:val="18"/>
              </w:rPr>
              <w:t xml:space="preserve"> осуществляется прогнозирование.</w:t>
            </w:r>
          </w:p>
          <w:p w:rsidR="00D92810" w:rsidRPr="00E274E9" w:rsidRDefault="00D92810" w:rsidP="00D92810">
            <w:pPr>
              <w:spacing w:after="0" w:line="240" w:lineRule="auto"/>
              <w:rPr>
                <w:rFonts w:ascii="Times New Roman" w:hAnsi="Times New Roman" w:cs="Times New Roman"/>
                <w:sz w:val="18"/>
                <w:szCs w:val="18"/>
              </w:rPr>
            </w:pPr>
          </w:p>
        </w:tc>
        <w:tc>
          <w:tcPr>
            <w:tcW w:w="3969" w:type="dxa"/>
            <w:tcBorders>
              <w:top w:val="single" w:sz="4" w:space="0" w:color="000000"/>
              <w:left w:val="single" w:sz="4" w:space="0" w:color="000000"/>
              <w:bottom w:val="single" w:sz="4" w:space="0" w:color="000000"/>
              <w:right w:val="single" w:sz="4" w:space="0" w:color="000000"/>
            </w:tcBorders>
          </w:tcPr>
          <w:p w:rsidR="00D92810" w:rsidRPr="00AE7FFC" w:rsidRDefault="00D92810" w:rsidP="00D92810">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AE7FFC">
              <w:rPr>
                <w:rFonts w:ascii="Times New Roman" w:hAnsi="Times New Roman" w:cs="Times New Roman"/>
                <w:color w:val="000000" w:themeColor="text1"/>
                <w:sz w:val="18"/>
                <w:szCs w:val="18"/>
              </w:rPr>
              <w:t>Д – прогнозируемый объем доходов, тыс. руб.</w:t>
            </w:r>
          </w:p>
          <w:p w:rsidR="00D92810" w:rsidRPr="00AE7FFC" w:rsidRDefault="00D92810" w:rsidP="00D92810">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AE7FFC">
              <w:rPr>
                <w:rFonts w:ascii="Times New Roman" w:hAnsi="Times New Roman" w:cs="Times New Roman"/>
                <w:color w:val="000000" w:themeColor="text1"/>
                <w:sz w:val="18"/>
                <w:szCs w:val="18"/>
              </w:rPr>
              <w:t xml:space="preserve">П1 – годовой объем поступлений за первый год, входящий в расчет прогноза, тыс. руб.; </w:t>
            </w:r>
          </w:p>
          <w:p w:rsidR="00D92810" w:rsidRPr="00AE7FFC" w:rsidRDefault="00D92810" w:rsidP="00D92810">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AE7FFC">
              <w:rPr>
                <w:rFonts w:ascii="Times New Roman" w:hAnsi="Times New Roman" w:cs="Times New Roman"/>
                <w:color w:val="000000" w:themeColor="text1"/>
                <w:sz w:val="18"/>
                <w:szCs w:val="18"/>
              </w:rPr>
              <w:t>П2 – годовой объем поступлений за второй год, входящий в расчет прогноза, тыс. руб.;</w:t>
            </w:r>
          </w:p>
          <w:p w:rsidR="00D92810" w:rsidRPr="00AE7FFC" w:rsidRDefault="00D92810" w:rsidP="00D92810">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AE7FFC">
              <w:rPr>
                <w:rFonts w:ascii="Times New Roman" w:hAnsi="Times New Roman" w:cs="Times New Roman"/>
                <w:color w:val="000000" w:themeColor="text1"/>
                <w:sz w:val="18"/>
                <w:szCs w:val="18"/>
              </w:rPr>
              <w:t>П3 – годовой объем поступлений за третий год, входящий в расчет прогноза, тыс. руб.;</w:t>
            </w:r>
          </w:p>
          <w:p w:rsidR="00D92810" w:rsidRPr="00AE7FFC" w:rsidRDefault="00D92810" w:rsidP="00D92810">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AE7FFC">
              <w:rPr>
                <w:rFonts w:ascii="Times New Roman" w:hAnsi="Times New Roman" w:cs="Times New Roman"/>
                <w:color w:val="000000" w:themeColor="text1"/>
                <w:sz w:val="18"/>
                <w:szCs w:val="18"/>
              </w:rPr>
              <w:t xml:space="preserve">F – корректирующая сумма поступлений, 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 </w:t>
            </w:r>
          </w:p>
          <w:p w:rsidR="00D92810" w:rsidRPr="00AE7FFC" w:rsidRDefault="00D92810" w:rsidP="00D92810">
            <w:pPr>
              <w:pStyle w:val="Default"/>
              <w:jc w:val="both"/>
              <w:rPr>
                <w:color w:val="auto"/>
                <w:sz w:val="18"/>
                <w:szCs w:val="18"/>
              </w:rPr>
            </w:pPr>
            <w:r w:rsidRPr="00AE7FFC">
              <w:rPr>
                <w:color w:val="000000" w:themeColor="text1"/>
                <w:sz w:val="18"/>
                <w:szCs w:val="18"/>
              </w:rPr>
              <w:t>Источник данных – текущая информация о планируемом погашении задолженности, финансовая отчетность.</w:t>
            </w:r>
          </w:p>
        </w:tc>
      </w:tr>
      <w:tr w:rsidR="00B32F9D" w:rsidTr="00FB6908">
        <w:tc>
          <w:tcPr>
            <w:tcW w:w="421" w:type="dxa"/>
            <w:tcBorders>
              <w:top w:val="single" w:sz="4" w:space="0" w:color="000000"/>
              <w:left w:val="single" w:sz="4" w:space="0" w:color="000000"/>
              <w:bottom w:val="single" w:sz="4" w:space="0" w:color="000000"/>
              <w:right w:val="single" w:sz="4" w:space="0" w:color="000000"/>
            </w:tcBorders>
            <w:vAlign w:val="center"/>
          </w:tcPr>
          <w:p w:rsidR="00B32F9D" w:rsidRDefault="00CE22F5" w:rsidP="00B32F9D">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850" w:type="dxa"/>
            <w:tcBorders>
              <w:top w:val="single" w:sz="4" w:space="0" w:color="000000"/>
              <w:left w:val="single" w:sz="4" w:space="0" w:color="000000"/>
              <w:bottom w:val="single" w:sz="4" w:space="0" w:color="000000"/>
              <w:right w:val="single" w:sz="4" w:space="0" w:color="000000"/>
            </w:tcBorders>
            <w:vAlign w:val="center"/>
          </w:tcPr>
          <w:p w:rsidR="00B32F9D" w:rsidRPr="00CB77B8" w:rsidRDefault="00B32F9D" w:rsidP="00B32F9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B32F9D" w:rsidRPr="00CB77B8" w:rsidRDefault="00B32F9D" w:rsidP="00B32F9D">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32F9D" w:rsidRPr="003C6715" w:rsidRDefault="00B32F9D" w:rsidP="00B32F9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11301995050</w:t>
            </w:r>
            <w:r w:rsidRPr="00483DFE">
              <w:rPr>
                <w:rFonts w:ascii="Times New Roman" w:hAnsi="Times New Roman" w:cs="Times New Roman"/>
                <w:sz w:val="18"/>
                <w:szCs w:val="18"/>
              </w:rPr>
              <w:t>000130</w:t>
            </w:r>
          </w:p>
        </w:tc>
        <w:tc>
          <w:tcPr>
            <w:tcW w:w="1560" w:type="dxa"/>
            <w:tcBorders>
              <w:top w:val="single" w:sz="4" w:space="0" w:color="auto"/>
              <w:left w:val="nil"/>
              <w:bottom w:val="single" w:sz="4" w:space="0" w:color="auto"/>
              <w:right w:val="single" w:sz="4" w:space="0" w:color="auto"/>
            </w:tcBorders>
            <w:shd w:val="clear" w:color="auto" w:fill="auto"/>
            <w:vAlign w:val="center"/>
          </w:tcPr>
          <w:p w:rsidR="00B32F9D" w:rsidRPr="00483DFE" w:rsidRDefault="00B32F9D" w:rsidP="00B32F9D">
            <w:pPr>
              <w:spacing w:after="0" w:line="240" w:lineRule="auto"/>
              <w:jc w:val="center"/>
              <w:rPr>
                <w:rFonts w:ascii="Times New Roman" w:hAnsi="Times New Roman" w:cs="Times New Roman"/>
                <w:sz w:val="18"/>
                <w:szCs w:val="18"/>
              </w:rPr>
            </w:pPr>
            <w:r w:rsidRPr="00D92810">
              <w:rPr>
                <w:rFonts w:ascii="Times New Roman" w:hAnsi="Times New Roman" w:cs="Times New Roman"/>
                <w:sz w:val="18"/>
                <w:szCs w:val="18"/>
              </w:rPr>
              <w:t>Прочие доходы от оказания платных услуг (работ) получателями средств бюджетов муниципальных районов</w:t>
            </w:r>
          </w:p>
        </w:tc>
        <w:tc>
          <w:tcPr>
            <w:tcW w:w="992" w:type="dxa"/>
            <w:tcBorders>
              <w:top w:val="single" w:sz="4" w:space="0" w:color="000000"/>
              <w:left w:val="single" w:sz="4" w:space="0" w:color="000000"/>
              <w:bottom w:val="single" w:sz="4" w:space="0" w:color="000000"/>
              <w:right w:val="single" w:sz="4" w:space="0" w:color="000000"/>
            </w:tcBorders>
            <w:vAlign w:val="center"/>
          </w:tcPr>
          <w:p w:rsidR="00B32F9D" w:rsidRPr="001225E0" w:rsidRDefault="00B32F9D" w:rsidP="00B32F9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w:t>
            </w:r>
            <w:r w:rsidRPr="001225E0">
              <w:rPr>
                <w:rFonts w:ascii="Times New Roman" w:hAnsi="Times New Roman" w:cs="Times New Roman"/>
                <w:sz w:val="18"/>
                <w:szCs w:val="18"/>
              </w:rPr>
              <w:t>рямой расчет</w:t>
            </w:r>
          </w:p>
        </w:tc>
        <w:tc>
          <w:tcPr>
            <w:tcW w:w="2693" w:type="dxa"/>
            <w:tcBorders>
              <w:top w:val="single" w:sz="4" w:space="0" w:color="000000"/>
              <w:left w:val="single" w:sz="4" w:space="0" w:color="000000"/>
              <w:bottom w:val="single" w:sz="4" w:space="0" w:color="000000"/>
              <w:right w:val="single" w:sz="4" w:space="0" w:color="000000"/>
            </w:tcBorders>
            <w:vAlign w:val="center"/>
          </w:tcPr>
          <w:p w:rsidR="00B32F9D" w:rsidRPr="001225E0" w:rsidRDefault="00B32F9D" w:rsidP="00B32F9D">
            <w:pPr>
              <w:spacing w:after="0" w:line="240" w:lineRule="auto"/>
              <w:jc w:val="both"/>
              <w:rPr>
                <w:rFonts w:ascii="Times New Roman" w:eastAsiaTheme="minorEastAsia" w:hAnsi="Times New Roman" w:cs="Times New Roman"/>
                <w:i/>
                <w:sz w:val="18"/>
                <w:szCs w:val="18"/>
              </w:rPr>
            </w:pPr>
            <m:oMathPara>
              <m:oMath>
                <m:r>
                  <m:rPr>
                    <m:nor/>
                  </m:rPr>
                  <w:rPr>
                    <w:rFonts w:ascii="Cambria Math" w:hAnsi="Cambria Math"/>
                    <w:sz w:val="18"/>
                    <w:szCs w:val="18"/>
                  </w:rPr>
                  <m:t>Д</m:t>
                </m:r>
                <m:r>
                  <m:rPr>
                    <m:lit/>
                    <m:nor/>
                  </m:rPr>
                  <w:rPr>
                    <w:rFonts w:ascii="Cambria Math" w:hAnsi="Cambria Math"/>
                    <w:sz w:val="18"/>
                    <w:szCs w:val="18"/>
                  </w:rPr>
                  <m:t xml:space="preserve"> =</m:t>
                </m:r>
                <m:d>
                  <m:dPr>
                    <m:ctrlPr>
                      <w:rPr>
                        <w:rFonts w:ascii="Cambria Math" w:hAnsi="Cambria Math"/>
                        <w:sz w:val="18"/>
                        <w:szCs w:val="18"/>
                      </w:rPr>
                    </m:ctrlPr>
                  </m:dPr>
                  <m:e>
                    <m:nary>
                      <m:naryPr>
                        <m:chr m:val="∑"/>
                        <m:ctrlPr>
                          <w:rPr>
                            <w:rFonts w:ascii="Cambria Math" w:hAnsi="Cambria Math"/>
                            <w:sz w:val="18"/>
                            <w:szCs w:val="18"/>
                          </w:rPr>
                        </m:ctrlPr>
                      </m:naryPr>
                      <m:sub>
                        <m:r>
                          <w:rPr>
                            <w:rFonts w:ascii="Cambria Math" w:hAnsi="Cambria Math"/>
                            <w:sz w:val="18"/>
                            <w:szCs w:val="18"/>
                          </w:rPr>
                          <m:t>i=1</m:t>
                        </m:r>
                      </m:sub>
                      <m:sup>
                        <m:r>
                          <w:rPr>
                            <w:rFonts w:ascii="Cambria Math" w:hAnsi="Cambria Math"/>
                            <w:sz w:val="18"/>
                            <w:szCs w:val="18"/>
                          </w:rPr>
                          <m:t>n</m:t>
                        </m:r>
                      </m:sup>
                      <m:e>
                        <m:sSub>
                          <m:sSubPr>
                            <m:ctrlPr>
                              <w:rPr>
                                <w:rFonts w:ascii="Cambria Math" w:hAnsi="Cambria Math"/>
                                <w:sz w:val="18"/>
                                <w:szCs w:val="18"/>
                              </w:rPr>
                            </m:ctrlPr>
                          </m:sSubPr>
                          <m:e>
                            <m:r>
                              <m:rPr>
                                <m:sty m:val="p"/>
                              </m:rPr>
                              <w:rPr>
                                <w:rFonts w:ascii="Cambria Math" w:hAnsi="Cambria Math"/>
                                <w:sz w:val="18"/>
                                <w:szCs w:val="18"/>
                              </w:rPr>
                              <m:t>S</m:t>
                            </m:r>
                          </m:e>
                          <m:sub>
                            <m:r>
                              <w:rPr>
                                <w:rFonts w:ascii="Cambria Math" w:hAnsi="Cambria Math"/>
                                <w:sz w:val="18"/>
                                <w:szCs w:val="18"/>
                              </w:rPr>
                              <m:t>i</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Р</m:t>
                            </m:r>
                          </m:e>
                          <m:sub>
                            <m:r>
                              <w:rPr>
                                <w:rFonts w:ascii="Cambria Math" w:hAnsi="Cambria Math"/>
                                <w:sz w:val="18"/>
                                <w:szCs w:val="18"/>
                              </w:rPr>
                              <m:t>i</m:t>
                            </m:r>
                          </m:sub>
                        </m:sSub>
                      </m:e>
                    </m:nary>
                  </m:e>
                </m:d>
                <m:r>
                  <w:rPr>
                    <w:rFonts w:ascii="Cambria Math" w:hAnsi="Cambria Math"/>
                    <w:sz w:val="18"/>
                    <w:szCs w:val="18"/>
                  </w:rPr>
                  <m:t>±F</m:t>
                </m:r>
              </m:oMath>
            </m:oMathPara>
          </w:p>
          <w:p w:rsidR="00B32F9D" w:rsidRPr="001225E0" w:rsidRDefault="00B32F9D" w:rsidP="00B32F9D">
            <w:pPr>
              <w:spacing w:after="0" w:line="240" w:lineRule="auto"/>
              <w:jc w:val="both"/>
              <w:rPr>
                <w:rFonts w:ascii="Times New Roman" w:hAnsi="Times New Roman" w:cs="Times New Roman"/>
                <w:sz w:val="18"/>
                <w:szCs w:val="18"/>
                <w:lang w:val="en-US"/>
              </w:rPr>
            </w:pPr>
          </w:p>
          <w:p w:rsidR="00B32F9D" w:rsidRDefault="00B32F9D" w:rsidP="00B32F9D">
            <w:pPr>
              <w:spacing w:after="0" w:line="240" w:lineRule="auto"/>
              <w:jc w:val="center"/>
              <w:rPr>
                <w:rFonts w:ascii="Times New Roman" w:eastAsia="Calibri" w:hAnsi="Times New Roman" w:cs="Times New Roman"/>
                <w:sz w:val="18"/>
                <w:szCs w:val="18"/>
              </w:rPr>
            </w:pPr>
          </w:p>
        </w:tc>
        <w:tc>
          <w:tcPr>
            <w:tcW w:w="2410" w:type="dxa"/>
            <w:tcBorders>
              <w:top w:val="single" w:sz="4" w:space="0" w:color="000000"/>
              <w:left w:val="single" w:sz="4" w:space="0" w:color="000000"/>
              <w:bottom w:val="single" w:sz="4" w:space="0" w:color="000000"/>
              <w:right w:val="single" w:sz="4" w:space="0" w:color="000000"/>
            </w:tcBorders>
          </w:tcPr>
          <w:p w:rsidR="00B32F9D" w:rsidRPr="001225E0" w:rsidRDefault="00B32F9D" w:rsidP="00B32F9D">
            <w:pPr>
              <w:pStyle w:val="ConsPlusNormal"/>
              <w:shd w:val="clear" w:color="FFFFFF" w:themeColor="background1" w:fill="FFFFFF" w:themeFill="background1"/>
              <w:rPr>
                <w:rFonts w:ascii="Times New Roman" w:hAnsi="Times New Roman" w:cs="Times New Roman"/>
                <w:color w:val="000000" w:themeColor="text1"/>
                <w:sz w:val="18"/>
                <w:szCs w:val="18"/>
              </w:rPr>
            </w:pPr>
            <w:r>
              <w:rPr>
                <w:rFonts w:ascii="Times New Roman" w:hAnsi="Times New Roman" w:cs="Times New Roman"/>
                <w:sz w:val="18"/>
                <w:szCs w:val="18"/>
              </w:rPr>
              <w:t>Прогнозные поступления</w:t>
            </w:r>
            <w:r w:rsidRPr="00FA75FA">
              <w:rPr>
                <w:rFonts w:ascii="Times New Roman" w:hAnsi="Times New Roman" w:cs="Times New Roman"/>
                <w:sz w:val="18"/>
                <w:szCs w:val="18"/>
              </w:rPr>
              <w:t xml:space="preserve"> доходов </w:t>
            </w:r>
            <w:r>
              <w:rPr>
                <w:rFonts w:ascii="Times New Roman" w:hAnsi="Times New Roman" w:cs="Times New Roman"/>
                <w:sz w:val="18"/>
                <w:szCs w:val="18"/>
              </w:rPr>
              <w:t>рассчитываются по каждому виду</w:t>
            </w:r>
            <w:r>
              <w:rPr>
                <w:rFonts w:ascii="Times New Roman" w:hAnsi="Times New Roman" w:cs="Times New Roman"/>
                <w:color w:val="000000" w:themeColor="text1"/>
                <w:sz w:val="18"/>
                <w:szCs w:val="18"/>
              </w:rPr>
              <w:t xml:space="preserve"> платных услуг</w:t>
            </w:r>
            <w:r w:rsidRPr="001225E0">
              <w:rPr>
                <w:rFonts w:ascii="Times New Roman" w:hAnsi="Times New Roman" w:cs="Times New Roman"/>
                <w:color w:val="000000" w:themeColor="text1"/>
                <w:sz w:val="18"/>
                <w:szCs w:val="18"/>
              </w:rPr>
              <w:t xml:space="preserve"> </w:t>
            </w:r>
            <w:r>
              <w:rPr>
                <w:rFonts w:ascii="Times New Roman" w:hAnsi="Times New Roman" w:cs="Times New Roman"/>
                <w:sz w:val="18"/>
                <w:szCs w:val="18"/>
              </w:rPr>
              <w:t xml:space="preserve">исходя из </w:t>
            </w:r>
            <w:r w:rsidRPr="006B69D0">
              <w:rPr>
                <w:rFonts w:ascii="Times New Roman" w:hAnsi="Times New Roman" w:cs="Times New Roman"/>
                <w:sz w:val="18"/>
                <w:szCs w:val="18"/>
              </w:rPr>
              <w:t>среднегодово</w:t>
            </w:r>
            <w:r>
              <w:rPr>
                <w:rFonts w:ascii="Times New Roman" w:hAnsi="Times New Roman" w:cs="Times New Roman"/>
                <w:sz w:val="18"/>
                <w:szCs w:val="18"/>
              </w:rPr>
              <w:t>го</w:t>
            </w:r>
            <w:r w:rsidRPr="006B69D0">
              <w:rPr>
                <w:rFonts w:ascii="Times New Roman" w:hAnsi="Times New Roman" w:cs="Times New Roman"/>
                <w:sz w:val="18"/>
                <w:szCs w:val="18"/>
              </w:rPr>
              <w:t xml:space="preserve"> количеств</w:t>
            </w:r>
            <w:r>
              <w:rPr>
                <w:rFonts w:ascii="Times New Roman" w:hAnsi="Times New Roman" w:cs="Times New Roman"/>
                <w:sz w:val="18"/>
                <w:szCs w:val="18"/>
              </w:rPr>
              <w:t xml:space="preserve">а </w:t>
            </w:r>
            <w:r w:rsidRPr="006B69D0">
              <w:rPr>
                <w:rFonts w:ascii="Times New Roman" w:hAnsi="Times New Roman" w:cs="Times New Roman"/>
                <w:sz w:val="18"/>
                <w:szCs w:val="18"/>
              </w:rPr>
              <w:t>обращений</w:t>
            </w:r>
            <w:r>
              <w:rPr>
                <w:rFonts w:ascii="Times New Roman" w:hAnsi="Times New Roman" w:cs="Times New Roman"/>
                <w:sz w:val="18"/>
                <w:szCs w:val="18"/>
              </w:rPr>
              <w:t xml:space="preserve"> и стоимости услуг.</w:t>
            </w:r>
            <w:r w:rsidRPr="006B69D0">
              <w:rPr>
                <w:rFonts w:ascii="Times New Roman" w:hAnsi="Times New Roman" w:cs="Times New Roman"/>
                <w:sz w:val="18"/>
                <w:szCs w:val="18"/>
              </w:rPr>
              <w:t xml:space="preserve"> </w:t>
            </w:r>
          </w:p>
          <w:p w:rsidR="00B32F9D" w:rsidRPr="001225E0" w:rsidRDefault="00B32F9D" w:rsidP="00B32F9D">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Определение прогнозного количества </w:t>
            </w:r>
            <w:r>
              <w:rPr>
                <w:rFonts w:ascii="Times New Roman" w:hAnsi="Times New Roman" w:cs="Times New Roman"/>
                <w:color w:val="000000" w:themeColor="text1"/>
                <w:sz w:val="18"/>
                <w:szCs w:val="18"/>
              </w:rPr>
              <w:t>платных услуг</w:t>
            </w:r>
            <w:r w:rsidRPr="001225E0">
              <w:rPr>
                <w:rFonts w:ascii="Times New Roman" w:hAnsi="Times New Roman" w:cs="Times New Roman"/>
                <w:color w:val="000000" w:themeColor="text1"/>
                <w:sz w:val="18"/>
                <w:szCs w:val="18"/>
              </w:rPr>
              <w:t xml:space="preserve"> основывается на статистических данных о количестве </w:t>
            </w:r>
            <w:r>
              <w:rPr>
                <w:rFonts w:ascii="Times New Roman" w:hAnsi="Times New Roman" w:cs="Times New Roman"/>
                <w:color w:val="000000" w:themeColor="text1"/>
                <w:sz w:val="18"/>
                <w:szCs w:val="18"/>
              </w:rPr>
              <w:t>оказанных платных услуг</w:t>
            </w:r>
            <w:r w:rsidRPr="001225E0">
              <w:rPr>
                <w:rFonts w:ascii="Times New Roman" w:hAnsi="Times New Roman" w:cs="Times New Roman"/>
                <w:color w:val="000000" w:themeColor="text1"/>
                <w:sz w:val="18"/>
                <w:szCs w:val="18"/>
              </w:rPr>
              <w:t xml:space="preserve"> не менее чем за 3 года. </w:t>
            </w:r>
          </w:p>
        </w:tc>
        <w:tc>
          <w:tcPr>
            <w:tcW w:w="3969" w:type="dxa"/>
            <w:tcBorders>
              <w:top w:val="single" w:sz="4" w:space="0" w:color="000000"/>
              <w:left w:val="single" w:sz="4" w:space="0" w:color="000000"/>
              <w:bottom w:val="single" w:sz="4" w:space="0" w:color="000000"/>
              <w:right w:val="single" w:sz="4" w:space="0" w:color="000000"/>
            </w:tcBorders>
          </w:tcPr>
          <w:p w:rsidR="00B32F9D" w:rsidRPr="001225E0" w:rsidRDefault="00B32F9D" w:rsidP="00B32F9D">
            <w:pPr>
              <w:spacing w:after="0" w:line="240" w:lineRule="auto"/>
              <w:contextualSpacing/>
              <w:rPr>
                <w:rFonts w:ascii="Times New Roman" w:eastAsiaTheme="minorEastAsia" w:hAnsi="Times New Roman" w:cs="Times New Roman"/>
                <w:color w:val="000000" w:themeColor="text1"/>
                <w:sz w:val="18"/>
                <w:szCs w:val="18"/>
                <w:lang w:eastAsia="ru-RU"/>
              </w:rPr>
            </w:pPr>
            <w:r w:rsidRPr="001225E0">
              <w:rPr>
                <w:rFonts w:ascii="Times New Roman" w:eastAsiaTheme="minorEastAsia" w:hAnsi="Times New Roman" w:cs="Times New Roman"/>
                <w:color w:val="000000" w:themeColor="text1"/>
                <w:sz w:val="18"/>
                <w:szCs w:val="18"/>
                <w:lang w:eastAsia="ru-RU"/>
              </w:rPr>
              <w:t>Д – прогнозируемые поступления по доходному источнику, тыс. руб.;</w:t>
            </w:r>
          </w:p>
          <w:p w:rsidR="00B32F9D" w:rsidRPr="001225E0" w:rsidRDefault="00B32F9D" w:rsidP="00B32F9D">
            <w:pPr>
              <w:pStyle w:val="ConsPlusNormal"/>
              <w:shd w:val="clear" w:color="FFFFFF" w:themeColor="background1" w:fill="FFFFFF" w:themeFill="background1"/>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Si - средний размер платежа за i-й вид </w:t>
            </w:r>
            <w:r>
              <w:rPr>
                <w:rFonts w:ascii="Times New Roman" w:hAnsi="Times New Roman" w:cs="Times New Roman"/>
                <w:color w:val="000000" w:themeColor="text1"/>
                <w:sz w:val="18"/>
                <w:szCs w:val="18"/>
              </w:rPr>
              <w:t>услуги</w:t>
            </w:r>
            <w:r w:rsidRPr="001225E0">
              <w:rPr>
                <w:rFonts w:ascii="Times New Roman" w:hAnsi="Times New Roman" w:cs="Times New Roman"/>
                <w:color w:val="000000" w:themeColor="text1"/>
                <w:sz w:val="18"/>
                <w:szCs w:val="18"/>
              </w:rPr>
              <w:t>;</w:t>
            </w:r>
          </w:p>
          <w:p w:rsidR="00B32F9D" w:rsidRPr="001225E0" w:rsidRDefault="00B32F9D" w:rsidP="00B32F9D">
            <w:pPr>
              <w:pStyle w:val="a7"/>
              <w:spacing w:after="0" w:line="240" w:lineRule="auto"/>
              <w:ind w:left="0"/>
              <w:rPr>
                <w:rFonts w:ascii="Times New Roman" w:eastAsiaTheme="minorEastAsia" w:hAnsi="Times New Roman" w:cs="Times New Roman"/>
                <w:color w:val="000000" w:themeColor="text1"/>
                <w:sz w:val="18"/>
                <w:szCs w:val="18"/>
                <w:lang w:eastAsia="ru-RU"/>
              </w:rPr>
            </w:pPr>
            <w:r w:rsidRPr="001225E0">
              <w:rPr>
                <w:rFonts w:ascii="Times New Roman" w:eastAsiaTheme="minorEastAsia" w:hAnsi="Times New Roman" w:cs="Times New Roman"/>
                <w:color w:val="000000" w:themeColor="text1"/>
                <w:sz w:val="18"/>
                <w:szCs w:val="18"/>
                <w:lang w:eastAsia="ru-RU"/>
              </w:rPr>
              <w:t xml:space="preserve">Рi – среднее количество </w:t>
            </w:r>
            <w:r>
              <w:rPr>
                <w:rFonts w:ascii="Times New Roman" w:eastAsiaTheme="minorEastAsia" w:hAnsi="Times New Roman" w:cs="Times New Roman"/>
                <w:color w:val="000000" w:themeColor="text1"/>
                <w:sz w:val="18"/>
                <w:szCs w:val="18"/>
                <w:lang w:eastAsia="ru-RU"/>
              </w:rPr>
              <w:t>услуг</w:t>
            </w:r>
            <w:r w:rsidRPr="001225E0">
              <w:rPr>
                <w:rFonts w:ascii="Times New Roman" w:eastAsiaTheme="minorEastAsia" w:hAnsi="Times New Roman" w:cs="Times New Roman"/>
                <w:color w:val="000000" w:themeColor="text1"/>
                <w:sz w:val="18"/>
                <w:szCs w:val="18"/>
                <w:lang w:eastAsia="ru-RU"/>
              </w:rPr>
              <w:t xml:space="preserve"> i-го вида;</w:t>
            </w:r>
          </w:p>
          <w:p w:rsidR="00B32F9D" w:rsidRPr="001225E0" w:rsidRDefault="00B32F9D" w:rsidP="00B32F9D">
            <w:pPr>
              <w:pStyle w:val="a7"/>
              <w:spacing w:after="0" w:line="240" w:lineRule="auto"/>
              <w:ind w:left="0"/>
              <w:rPr>
                <w:rFonts w:ascii="Times New Roman" w:eastAsiaTheme="minorEastAsia" w:hAnsi="Times New Roman" w:cs="Times New Roman"/>
                <w:color w:val="000000" w:themeColor="text1"/>
                <w:sz w:val="18"/>
                <w:szCs w:val="18"/>
                <w:lang w:eastAsia="ru-RU"/>
              </w:rPr>
            </w:pPr>
            <w:r w:rsidRPr="001225E0">
              <w:rPr>
                <w:rFonts w:ascii="Times New Roman" w:eastAsiaTheme="minorEastAsia" w:hAnsi="Times New Roman" w:cs="Times New Roman"/>
                <w:color w:val="000000" w:themeColor="text1"/>
                <w:sz w:val="18"/>
                <w:szCs w:val="18"/>
                <w:lang w:eastAsia="ru-RU"/>
              </w:rPr>
              <w:t xml:space="preserve">n – количество видов </w:t>
            </w:r>
            <w:r>
              <w:rPr>
                <w:rFonts w:ascii="Times New Roman" w:eastAsiaTheme="minorEastAsia" w:hAnsi="Times New Roman" w:cs="Times New Roman"/>
                <w:color w:val="000000" w:themeColor="text1"/>
                <w:sz w:val="18"/>
                <w:szCs w:val="18"/>
                <w:lang w:eastAsia="ru-RU"/>
              </w:rPr>
              <w:t>услуг</w:t>
            </w:r>
            <w:r w:rsidRPr="001225E0">
              <w:rPr>
                <w:rFonts w:ascii="Times New Roman" w:eastAsiaTheme="minorEastAsia" w:hAnsi="Times New Roman" w:cs="Times New Roman"/>
                <w:color w:val="000000" w:themeColor="text1"/>
                <w:sz w:val="18"/>
                <w:szCs w:val="18"/>
                <w:lang w:eastAsia="ru-RU"/>
              </w:rPr>
              <w:t>;</w:t>
            </w:r>
          </w:p>
          <w:p w:rsidR="00B32F9D" w:rsidRDefault="00B32F9D" w:rsidP="00B32F9D">
            <w:pPr>
              <w:pStyle w:val="a7"/>
              <w:spacing w:after="0" w:line="240" w:lineRule="auto"/>
              <w:ind w:left="0"/>
              <w:rPr>
                <w:rFonts w:ascii="Times New Roman" w:eastAsiaTheme="minorEastAsia" w:hAnsi="Times New Roman" w:cs="Times New Roman"/>
                <w:color w:val="000000" w:themeColor="text1"/>
                <w:sz w:val="18"/>
                <w:szCs w:val="18"/>
                <w:lang w:eastAsia="ru-RU"/>
              </w:rPr>
            </w:pPr>
            <w:r w:rsidRPr="001225E0">
              <w:rPr>
                <w:rFonts w:ascii="Times New Roman" w:eastAsiaTheme="minorEastAsia" w:hAnsi="Times New Roman" w:cs="Times New Roman"/>
                <w:color w:val="000000" w:themeColor="text1"/>
                <w:sz w:val="18"/>
                <w:szCs w:val="18"/>
                <w:lang w:eastAsia="ru-RU"/>
              </w:rPr>
              <w:t>F - корректирующая сумма поступлений, 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 тыс. рублей.</w:t>
            </w:r>
          </w:p>
          <w:p w:rsidR="00B32F9D" w:rsidRPr="001225E0" w:rsidRDefault="00B32F9D" w:rsidP="00B32F9D">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rPr>
                <w:rFonts w:ascii="Times New Roman" w:hAnsi="Times New Roman" w:cs="Times New Roman"/>
                <w:color w:val="000000" w:themeColor="text1"/>
                <w:sz w:val="18"/>
                <w:szCs w:val="18"/>
              </w:rPr>
            </w:pPr>
            <w:r w:rsidRPr="0080521B">
              <w:rPr>
                <w:rFonts w:ascii="Times New Roman" w:hAnsi="Times New Roman" w:cs="Times New Roman"/>
                <w:color w:val="000000" w:themeColor="text1"/>
                <w:sz w:val="18"/>
                <w:szCs w:val="18"/>
              </w:rPr>
              <w:t>Источник данных</w:t>
            </w:r>
            <w:r w:rsidRPr="001225E0">
              <w:rPr>
                <w:rFonts w:ascii="Times New Roman" w:hAnsi="Times New Roman" w:cs="Times New Roman"/>
                <w:color w:val="000000" w:themeColor="text1"/>
                <w:sz w:val="18"/>
                <w:szCs w:val="18"/>
              </w:rPr>
              <w:t xml:space="preserve"> –</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текущая информация о планируемом погашении задолженности, финансовая отчетность</w:t>
            </w:r>
            <w:r>
              <w:rPr>
                <w:rFonts w:ascii="Times New Roman" w:hAnsi="Times New Roman" w:cs="Times New Roman"/>
                <w:color w:val="000000" w:themeColor="text1"/>
                <w:sz w:val="18"/>
                <w:szCs w:val="18"/>
              </w:rPr>
              <w:t xml:space="preserve">, ____________ </w:t>
            </w:r>
            <w:r w:rsidRPr="00CD4FAA">
              <w:rPr>
                <w:rFonts w:ascii="Times New Roman" w:hAnsi="Times New Roman" w:cs="Times New Roman"/>
                <w:i/>
                <w:color w:val="000000" w:themeColor="text1"/>
                <w:sz w:val="18"/>
                <w:szCs w:val="18"/>
              </w:rPr>
              <w:t>(нормативный акт, устанавливающий стоимость услуг)</w:t>
            </w:r>
            <w:r w:rsidRPr="001225E0">
              <w:rPr>
                <w:rFonts w:ascii="Times New Roman" w:hAnsi="Times New Roman" w:cs="Times New Roman"/>
                <w:color w:val="000000" w:themeColor="text1"/>
                <w:sz w:val="18"/>
                <w:szCs w:val="18"/>
              </w:rPr>
              <w:t>.</w:t>
            </w:r>
          </w:p>
        </w:tc>
      </w:tr>
      <w:tr w:rsidR="00B32F9D" w:rsidTr="00A06856">
        <w:tc>
          <w:tcPr>
            <w:tcW w:w="421" w:type="dxa"/>
            <w:tcBorders>
              <w:top w:val="single" w:sz="4" w:space="0" w:color="000000"/>
              <w:left w:val="single" w:sz="4" w:space="0" w:color="000000"/>
              <w:bottom w:val="single" w:sz="4" w:space="0" w:color="000000"/>
              <w:right w:val="single" w:sz="4" w:space="0" w:color="000000"/>
            </w:tcBorders>
            <w:vAlign w:val="center"/>
          </w:tcPr>
          <w:p w:rsidR="00B32F9D" w:rsidRDefault="00B32F9D" w:rsidP="00CE22F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CE22F5">
              <w:rPr>
                <w:rFonts w:ascii="Times New Roman" w:hAnsi="Times New Roman" w:cs="Times New Roman"/>
                <w:sz w:val="20"/>
                <w:szCs w:val="20"/>
              </w:rPr>
              <w:t>1</w:t>
            </w:r>
          </w:p>
        </w:tc>
        <w:tc>
          <w:tcPr>
            <w:tcW w:w="850" w:type="dxa"/>
            <w:tcBorders>
              <w:top w:val="single" w:sz="4" w:space="0" w:color="000000"/>
              <w:left w:val="single" w:sz="4" w:space="0" w:color="000000"/>
              <w:bottom w:val="single" w:sz="4" w:space="0" w:color="000000"/>
              <w:right w:val="single" w:sz="4" w:space="0" w:color="000000"/>
            </w:tcBorders>
            <w:vAlign w:val="center"/>
          </w:tcPr>
          <w:p w:rsidR="00B32F9D" w:rsidRPr="00CB77B8" w:rsidRDefault="00B32F9D" w:rsidP="00B32F9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B32F9D" w:rsidRPr="00CB77B8" w:rsidRDefault="00B32F9D" w:rsidP="00B32F9D">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32F9D" w:rsidRPr="003C6715" w:rsidRDefault="00B32F9D" w:rsidP="00B32F9D">
            <w:pPr>
              <w:spacing w:after="0" w:line="240" w:lineRule="auto"/>
              <w:jc w:val="center"/>
              <w:rPr>
                <w:rFonts w:ascii="Times New Roman" w:hAnsi="Times New Roman" w:cs="Times New Roman"/>
                <w:sz w:val="18"/>
                <w:szCs w:val="18"/>
              </w:rPr>
            </w:pPr>
            <w:r w:rsidRPr="00BA1875">
              <w:rPr>
                <w:rFonts w:ascii="Times New Roman" w:hAnsi="Times New Roman" w:cs="Times New Roman"/>
                <w:sz w:val="18"/>
                <w:szCs w:val="18"/>
              </w:rPr>
              <w:t>1130206</w:t>
            </w:r>
            <w:r>
              <w:rPr>
                <w:rFonts w:ascii="Times New Roman" w:hAnsi="Times New Roman" w:cs="Times New Roman"/>
                <w:sz w:val="18"/>
                <w:szCs w:val="18"/>
              </w:rPr>
              <w:t>505</w:t>
            </w:r>
            <w:r w:rsidRPr="00BA1875">
              <w:rPr>
                <w:rFonts w:ascii="Times New Roman" w:hAnsi="Times New Roman" w:cs="Times New Roman"/>
                <w:sz w:val="18"/>
                <w:szCs w:val="18"/>
              </w:rPr>
              <w:t>0000130</w:t>
            </w:r>
          </w:p>
        </w:tc>
        <w:tc>
          <w:tcPr>
            <w:tcW w:w="1560" w:type="dxa"/>
            <w:tcBorders>
              <w:top w:val="single" w:sz="4" w:space="0" w:color="auto"/>
              <w:left w:val="nil"/>
              <w:bottom w:val="single" w:sz="4" w:space="0" w:color="auto"/>
              <w:right w:val="single" w:sz="4" w:space="0" w:color="auto"/>
            </w:tcBorders>
            <w:shd w:val="clear" w:color="auto" w:fill="auto"/>
            <w:vAlign w:val="center"/>
          </w:tcPr>
          <w:p w:rsidR="00B32F9D" w:rsidRPr="00BA1875" w:rsidRDefault="00B32F9D" w:rsidP="00B32F9D">
            <w:pPr>
              <w:spacing w:after="0" w:line="240" w:lineRule="auto"/>
              <w:jc w:val="center"/>
              <w:rPr>
                <w:rFonts w:ascii="Times New Roman" w:hAnsi="Times New Roman" w:cs="Times New Roman"/>
                <w:sz w:val="18"/>
                <w:szCs w:val="18"/>
              </w:rPr>
            </w:pPr>
            <w:r w:rsidRPr="00B32F9D">
              <w:rPr>
                <w:rFonts w:ascii="Times New Roman" w:hAnsi="Times New Roman" w:cs="Times New Roman"/>
                <w:sz w:val="18"/>
                <w:szCs w:val="18"/>
              </w:rPr>
              <w:t>Доходы, поступающие в порядке возмещения расходов, понесенных в связи с эксплуатацией имущества муниципальных районов</w:t>
            </w:r>
          </w:p>
        </w:tc>
        <w:tc>
          <w:tcPr>
            <w:tcW w:w="992" w:type="dxa"/>
            <w:tcBorders>
              <w:top w:val="single" w:sz="4" w:space="0" w:color="000000"/>
              <w:left w:val="single" w:sz="4" w:space="0" w:color="000000"/>
              <w:bottom w:val="single" w:sz="4" w:space="0" w:color="000000"/>
              <w:right w:val="single" w:sz="4" w:space="0" w:color="000000"/>
            </w:tcBorders>
            <w:vAlign w:val="center"/>
          </w:tcPr>
          <w:p w:rsidR="00B32F9D" w:rsidRPr="001225E0" w:rsidRDefault="00B32F9D" w:rsidP="00B32F9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w:t>
            </w:r>
            <w:r w:rsidRPr="001225E0">
              <w:rPr>
                <w:rFonts w:ascii="Times New Roman" w:hAnsi="Times New Roman" w:cs="Times New Roman"/>
                <w:sz w:val="18"/>
                <w:szCs w:val="18"/>
              </w:rPr>
              <w:t>рямой расчет</w:t>
            </w:r>
          </w:p>
        </w:tc>
        <w:tc>
          <w:tcPr>
            <w:tcW w:w="2693" w:type="dxa"/>
            <w:tcBorders>
              <w:top w:val="single" w:sz="4" w:space="0" w:color="000000"/>
              <w:left w:val="single" w:sz="4" w:space="0" w:color="000000"/>
              <w:bottom w:val="single" w:sz="4" w:space="0" w:color="000000"/>
              <w:right w:val="single" w:sz="4" w:space="0" w:color="000000"/>
            </w:tcBorders>
            <w:vAlign w:val="center"/>
          </w:tcPr>
          <w:p w:rsidR="00B32F9D" w:rsidRPr="00974644" w:rsidRDefault="00B32F9D" w:rsidP="00B32F9D">
            <w:pPr>
              <w:spacing w:after="0" w:line="240" w:lineRule="auto"/>
              <w:jc w:val="center"/>
              <w:rPr>
                <w:rFonts w:ascii="Times New Roman" w:hAnsi="Times New Roman" w:cs="Times New Roman"/>
                <w:sz w:val="18"/>
                <w:szCs w:val="18"/>
                <w:lang w:val="en-US"/>
              </w:rPr>
            </w:pPr>
            <m:oMathPara>
              <m:oMath>
                <m:r>
                  <w:rPr>
                    <w:rFonts w:ascii="Cambria Math" w:hAnsi="Cambria Math" w:cs="Times New Roman"/>
                    <w:sz w:val="18"/>
                    <w:szCs w:val="18"/>
                    <w:lang w:val="en-US"/>
                  </w:rPr>
                  <m:t xml:space="preserve">Д= </m:t>
                </m:r>
                <m:nary>
                  <m:naryPr>
                    <m:chr m:val="∑"/>
                    <m:ctrlPr>
                      <w:rPr>
                        <w:rFonts w:ascii="Cambria Math" w:hAnsi="Cambria Math" w:cs="Times New Roman"/>
                        <w:i/>
                        <w:sz w:val="18"/>
                        <w:szCs w:val="18"/>
                        <w:lang w:val="en-US"/>
                      </w:rPr>
                    </m:ctrlPr>
                  </m:naryPr>
                  <m:sub>
                    <m:r>
                      <w:rPr>
                        <w:rFonts w:ascii="Cambria Math" w:hAnsi="Cambria Math" w:cs="Times New Roman"/>
                        <w:sz w:val="18"/>
                        <w:szCs w:val="18"/>
                        <w:lang w:val="en-US"/>
                      </w:rPr>
                      <m:t>i=1</m:t>
                    </m:r>
                  </m:sub>
                  <m:sup>
                    <m:r>
                      <w:rPr>
                        <w:rFonts w:ascii="Cambria Math" w:hAnsi="Cambria Math" w:cs="Times New Roman"/>
                        <w:sz w:val="18"/>
                        <w:szCs w:val="18"/>
                        <w:lang w:val="en-US"/>
                      </w:rPr>
                      <m:t>n</m:t>
                    </m:r>
                  </m:sup>
                  <m:e>
                    <m:r>
                      <m:rPr>
                        <m:sty m:val="p"/>
                      </m:rPr>
                      <w:rPr>
                        <w:rFonts w:ascii="Cambria Math" w:hAnsi="Cambria Math" w:cs="Times New Roman"/>
                        <w:sz w:val="18"/>
                        <w:szCs w:val="18"/>
                      </w:rPr>
                      <m:t>А</m:t>
                    </m:r>
                    <m:r>
                      <m:rPr>
                        <m:sty m:val="p"/>
                      </m:rPr>
                      <w:rPr>
                        <w:rFonts w:ascii="Cambria Math" w:hAnsi="Cambria Math" w:cs="Times New Roman"/>
                        <w:sz w:val="18"/>
                        <w:szCs w:val="18"/>
                        <w:lang w:val="en-US"/>
                      </w:rPr>
                      <m:t>i*I ±F</m:t>
                    </m:r>
                  </m:e>
                </m:nary>
              </m:oMath>
            </m:oMathPara>
          </w:p>
          <w:p w:rsidR="00B32F9D" w:rsidRDefault="00B32F9D" w:rsidP="00B32F9D">
            <w:pPr>
              <w:spacing w:after="0" w:line="240" w:lineRule="auto"/>
              <w:jc w:val="center"/>
              <w:rPr>
                <w:rFonts w:ascii="Times New Roman" w:eastAsia="Calibri" w:hAnsi="Times New Roman" w:cs="Times New Roman"/>
                <w:sz w:val="18"/>
                <w:szCs w:val="18"/>
              </w:rPr>
            </w:pPr>
          </w:p>
        </w:tc>
        <w:tc>
          <w:tcPr>
            <w:tcW w:w="2410" w:type="dxa"/>
            <w:tcBorders>
              <w:top w:val="single" w:sz="4" w:space="0" w:color="000000"/>
              <w:left w:val="single" w:sz="4" w:space="0" w:color="000000"/>
              <w:bottom w:val="single" w:sz="4" w:space="0" w:color="000000"/>
              <w:right w:val="single" w:sz="4" w:space="0" w:color="000000"/>
            </w:tcBorders>
          </w:tcPr>
          <w:p w:rsidR="00B32F9D" w:rsidRPr="001225E0" w:rsidRDefault="00B32F9D" w:rsidP="00B32F9D">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rPr>
                <w:rFonts w:ascii="Times New Roman" w:hAnsi="Times New Roman" w:cs="Times New Roman"/>
                <w:color w:val="000000" w:themeColor="text1"/>
                <w:sz w:val="18"/>
                <w:szCs w:val="18"/>
              </w:rPr>
            </w:pPr>
            <w:r w:rsidRPr="00E274E9">
              <w:rPr>
                <w:rFonts w:ascii="Times New Roman" w:hAnsi="Times New Roman" w:cs="Times New Roman"/>
                <w:sz w:val="18"/>
                <w:szCs w:val="18"/>
              </w:rPr>
              <w:t>Расчет прогнозных поступлений определяется в отношении каждого договор</w:t>
            </w:r>
            <w:r>
              <w:rPr>
                <w:rFonts w:ascii="Times New Roman" w:hAnsi="Times New Roman" w:cs="Times New Roman"/>
                <w:sz w:val="18"/>
                <w:szCs w:val="18"/>
              </w:rPr>
              <w:t xml:space="preserve">а на возмещение </w:t>
            </w:r>
            <w:r w:rsidRPr="00BA1875">
              <w:rPr>
                <w:rFonts w:ascii="Times New Roman" w:hAnsi="Times New Roman" w:cs="Times New Roman"/>
                <w:sz w:val="18"/>
                <w:szCs w:val="18"/>
              </w:rPr>
              <w:t>расходов, понесенных в связи с эксплуатацией имущества</w:t>
            </w:r>
            <w:r w:rsidRPr="00E274E9">
              <w:rPr>
                <w:rFonts w:ascii="Times New Roman" w:hAnsi="Times New Roman" w:cs="Times New Roman"/>
                <w:sz w:val="18"/>
                <w:szCs w:val="18"/>
              </w:rPr>
              <w:t>.</w:t>
            </w:r>
          </w:p>
        </w:tc>
        <w:tc>
          <w:tcPr>
            <w:tcW w:w="3969" w:type="dxa"/>
            <w:tcBorders>
              <w:top w:val="single" w:sz="4" w:space="0" w:color="000000"/>
              <w:left w:val="single" w:sz="4" w:space="0" w:color="000000"/>
              <w:bottom w:val="single" w:sz="4" w:space="0" w:color="000000"/>
              <w:right w:val="single" w:sz="4" w:space="0" w:color="000000"/>
            </w:tcBorders>
            <w:vAlign w:val="center"/>
          </w:tcPr>
          <w:p w:rsidR="00B32F9D" w:rsidRPr="00F35C90" w:rsidRDefault="00B32F9D" w:rsidP="00B32F9D">
            <w:pPr>
              <w:pStyle w:val="Default"/>
              <w:jc w:val="both"/>
              <w:rPr>
                <w:color w:val="auto"/>
                <w:sz w:val="18"/>
                <w:szCs w:val="18"/>
              </w:rPr>
            </w:pPr>
            <w:r w:rsidRPr="00F35C90">
              <w:rPr>
                <w:color w:val="auto"/>
                <w:sz w:val="18"/>
                <w:szCs w:val="18"/>
              </w:rPr>
              <w:t>Д – прогнозируемый объем доходов;</w:t>
            </w:r>
          </w:p>
          <w:p w:rsidR="00B32F9D" w:rsidRPr="00714FA3" w:rsidRDefault="00B32F9D" w:rsidP="00B32F9D">
            <w:pPr>
              <w:pStyle w:val="Default"/>
              <w:jc w:val="both"/>
              <w:rPr>
                <w:color w:val="auto"/>
                <w:sz w:val="18"/>
                <w:szCs w:val="18"/>
              </w:rPr>
            </w:pPr>
            <w:r w:rsidRPr="00F35C90">
              <w:rPr>
                <w:color w:val="auto"/>
                <w:sz w:val="18"/>
                <w:szCs w:val="18"/>
              </w:rPr>
              <w:t>Ai –платы по i-м договорам</w:t>
            </w:r>
            <w:r w:rsidRPr="00714FA3">
              <w:rPr>
                <w:color w:val="auto"/>
                <w:sz w:val="18"/>
                <w:szCs w:val="18"/>
              </w:rPr>
              <w:t>;</w:t>
            </w:r>
          </w:p>
          <w:p w:rsidR="00B32F9D" w:rsidRDefault="00B32F9D" w:rsidP="00B32F9D">
            <w:pPr>
              <w:pStyle w:val="Default"/>
              <w:jc w:val="both"/>
              <w:rPr>
                <w:color w:val="auto"/>
                <w:sz w:val="18"/>
                <w:szCs w:val="18"/>
              </w:rPr>
            </w:pPr>
            <w:r w:rsidRPr="00714FA3">
              <w:rPr>
                <w:color w:val="auto"/>
                <w:sz w:val="18"/>
                <w:szCs w:val="18"/>
              </w:rPr>
              <w:t xml:space="preserve">I – размер уровня инфляции, установленный основными параметрами прогноза социально-экономического развития Новосибирской области, одобренными Правительством Новосибирской области (применяется для договоров, подлежащих индексации); </w:t>
            </w:r>
          </w:p>
          <w:p w:rsidR="00B32F9D" w:rsidRPr="006B69D0" w:rsidRDefault="00B32F9D" w:rsidP="00B32F9D">
            <w:pPr>
              <w:spacing w:after="0" w:line="240" w:lineRule="auto"/>
              <w:jc w:val="both"/>
              <w:rPr>
                <w:rFonts w:ascii="Times New Roman" w:hAnsi="Times New Roman" w:cs="Times New Roman"/>
                <w:sz w:val="18"/>
                <w:szCs w:val="18"/>
              </w:rPr>
            </w:pPr>
            <w:r w:rsidRPr="00795F1A">
              <w:rPr>
                <w:rFonts w:ascii="Times New Roman" w:hAnsi="Times New Roman" w:cs="Times New Roman"/>
                <w:sz w:val="18"/>
                <w:szCs w:val="18"/>
              </w:rPr>
              <w:t xml:space="preserve">n – количество </w:t>
            </w:r>
            <w:r>
              <w:rPr>
                <w:rFonts w:ascii="Times New Roman" w:hAnsi="Times New Roman" w:cs="Times New Roman"/>
                <w:sz w:val="18"/>
                <w:szCs w:val="18"/>
              </w:rPr>
              <w:t>договоров;</w:t>
            </w:r>
          </w:p>
          <w:p w:rsidR="00B32F9D" w:rsidRPr="00D94CAE" w:rsidRDefault="00B32F9D" w:rsidP="00B32F9D">
            <w:pPr>
              <w:spacing w:after="0" w:line="240" w:lineRule="auto"/>
              <w:jc w:val="both"/>
              <w:rPr>
                <w:rFonts w:ascii="Times New Roman" w:eastAsiaTheme="minorEastAsia" w:hAnsi="Times New Roman" w:cs="Times New Roman"/>
                <w:sz w:val="18"/>
                <w:szCs w:val="18"/>
                <w:lang w:eastAsia="ru-RU"/>
              </w:rPr>
            </w:pPr>
            <w:r w:rsidRPr="00714FA3">
              <w:rPr>
                <w:rFonts w:ascii="Times New Roman" w:hAnsi="Times New Roman" w:cs="Times New Roman"/>
                <w:sz w:val="18"/>
                <w:szCs w:val="18"/>
              </w:rPr>
              <w:t>F – </w:t>
            </w:r>
            <w:r w:rsidRPr="00714FA3">
              <w:rPr>
                <w:rFonts w:ascii="Times New Roman" w:eastAsiaTheme="minorEastAsia" w:hAnsi="Times New Roman" w:cs="Times New Roman"/>
                <w:sz w:val="18"/>
                <w:szCs w:val="18"/>
                <w:lang w:eastAsia="ru-RU"/>
              </w:rPr>
              <w:t xml:space="preserve">корректирующая </w:t>
            </w:r>
            <w:r w:rsidRPr="001225E0">
              <w:rPr>
                <w:rFonts w:ascii="Times New Roman" w:eastAsiaTheme="minorEastAsia" w:hAnsi="Times New Roman" w:cs="Times New Roman"/>
                <w:color w:val="000000" w:themeColor="text1"/>
                <w:sz w:val="18"/>
                <w:szCs w:val="18"/>
                <w:lang w:eastAsia="ru-RU"/>
              </w:rPr>
              <w:t xml:space="preserve">сумма поступлений, учитывающая ожидаемую сумму поступлений </w:t>
            </w:r>
            <w:r w:rsidRPr="001225E0">
              <w:rPr>
                <w:rFonts w:ascii="Times New Roman" w:eastAsiaTheme="minorEastAsia" w:hAnsi="Times New Roman" w:cs="Times New Roman"/>
                <w:color w:val="000000" w:themeColor="text1"/>
                <w:sz w:val="18"/>
                <w:szCs w:val="18"/>
                <w:lang w:eastAsia="ru-RU"/>
              </w:rPr>
              <w:lastRenderedPageBreak/>
              <w:t xml:space="preserve">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w:t>
            </w:r>
            <w:r w:rsidRPr="00D94CAE">
              <w:rPr>
                <w:rFonts w:ascii="Times New Roman" w:eastAsiaTheme="minorEastAsia" w:hAnsi="Times New Roman" w:cs="Times New Roman"/>
                <w:sz w:val="18"/>
                <w:szCs w:val="18"/>
                <w:lang w:eastAsia="ru-RU"/>
              </w:rPr>
              <w:t xml:space="preserve">прогнозируемых доходов, </w:t>
            </w:r>
          </w:p>
          <w:p w:rsidR="00B32F9D" w:rsidRPr="001225E0" w:rsidRDefault="00B32F9D" w:rsidP="00B32F9D">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D94CAE">
              <w:rPr>
                <w:rFonts w:ascii="Times New Roman" w:hAnsi="Times New Roman" w:cs="Times New Roman"/>
                <w:sz w:val="18"/>
                <w:szCs w:val="18"/>
              </w:rPr>
              <w:t>Источник данных – текущая информация о прогнозируемом погашении задолженности по арендным платежам, финансовая отчетность, договоры аренды.</w:t>
            </w:r>
          </w:p>
        </w:tc>
      </w:tr>
      <w:tr w:rsidR="00B32F9D" w:rsidTr="00A06856">
        <w:tc>
          <w:tcPr>
            <w:tcW w:w="421" w:type="dxa"/>
            <w:tcBorders>
              <w:top w:val="single" w:sz="4" w:space="0" w:color="000000"/>
              <w:left w:val="single" w:sz="4" w:space="0" w:color="000000"/>
              <w:bottom w:val="single" w:sz="4" w:space="0" w:color="000000"/>
              <w:right w:val="single" w:sz="4" w:space="0" w:color="000000"/>
            </w:tcBorders>
            <w:vAlign w:val="center"/>
          </w:tcPr>
          <w:p w:rsidR="00B32F9D" w:rsidRDefault="00B32F9D" w:rsidP="00CE22F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w:t>
            </w:r>
            <w:r w:rsidR="00CE22F5">
              <w:rPr>
                <w:rFonts w:ascii="Times New Roman" w:hAnsi="Times New Roman" w:cs="Times New Roman"/>
                <w:sz w:val="20"/>
                <w:szCs w:val="20"/>
              </w:rPr>
              <w:t>2</w:t>
            </w:r>
          </w:p>
        </w:tc>
        <w:tc>
          <w:tcPr>
            <w:tcW w:w="850" w:type="dxa"/>
            <w:tcBorders>
              <w:top w:val="single" w:sz="4" w:space="0" w:color="000000"/>
              <w:left w:val="single" w:sz="4" w:space="0" w:color="000000"/>
              <w:bottom w:val="single" w:sz="4" w:space="0" w:color="000000"/>
              <w:right w:val="single" w:sz="4" w:space="0" w:color="000000"/>
            </w:tcBorders>
            <w:vAlign w:val="center"/>
          </w:tcPr>
          <w:p w:rsidR="00B32F9D" w:rsidRPr="00CB77B8" w:rsidRDefault="00B32F9D" w:rsidP="00B32F9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B32F9D" w:rsidRPr="00CB77B8" w:rsidRDefault="00B32F9D" w:rsidP="00B32F9D">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32F9D" w:rsidRPr="00BA1875" w:rsidRDefault="00B32F9D" w:rsidP="00B32F9D">
            <w:pPr>
              <w:spacing w:after="0" w:line="240" w:lineRule="auto"/>
              <w:jc w:val="center"/>
              <w:rPr>
                <w:rFonts w:ascii="Times New Roman" w:hAnsi="Times New Roman" w:cs="Times New Roman"/>
                <w:sz w:val="18"/>
                <w:szCs w:val="18"/>
              </w:rPr>
            </w:pPr>
            <w:r w:rsidRPr="00817F21">
              <w:rPr>
                <w:rFonts w:ascii="Times New Roman" w:hAnsi="Times New Roman" w:cs="Times New Roman"/>
                <w:sz w:val="18"/>
                <w:szCs w:val="18"/>
              </w:rPr>
              <w:t>1130299</w:t>
            </w:r>
            <w:r>
              <w:rPr>
                <w:rFonts w:ascii="Times New Roman" w:hAnsi="Times New Roman" w:cs="Times New Roman"/>
                <w:sz w:val="18"/>
                <w:szCs w:val="18"/>
              </w:rPr>
              <w:t>505</w:t>
            </w:r>
            <w:r w:rsidRPr="00817F21">
              <w:rPr>
                <w:rFonts w:ascii="Times New Roman" w:hAnsi="Times New Roman" w:cs="Times New Roman"/>
                <w:sz w:val="18"/>
                <w:szCs w:val="18"/>
              </w:rPr>
              <w:t>0000130</w:t>
            </w:r>
          </w:p>
        </w:tc>
        <w:tc>
          <w:tcPr>
            <w:tcW w:w="1560" w:type="dxa"/>
            <w:tcBorders>
              <w:top w:val="single" w:sz="4" w:space="0" w:color="auto"/>
              <w:left w:val="nil"/>
              <w:bottom w:val="single" w:sz="4" w:space="0" w:color="auto"/>
              <w:right w:val="single" w:sz="4" w:space="0" w:color="auto"/>
            </w:tcBorders>
            <w:shd w:val="clear" w:color="auto" w:fill="auto"/>
            <w:vAlign w:val="center"/>
          </w:tcPr>
          <w:p w:rsidR="00B32F9D" w:rsidRPr="00BA1875" w:rsidRDefault="00B32F9D" w:rsidP="00B32F9D">
            <w:pPr>
              <w:spacing w:after="0" w:line="240" w:lineRule="auto"/>
              <w:jc w:val="center"/>
              <w:rPr>
                <w:rFonts w:ascii="Times New Roman" w:hAnsi="Times New Roman" w:cs="Times New Roman"/>
                <w:sz w:val="18"/>
                <w:szCs w:val="18"/>
              </w:rPr>
            </w:pPr>
            <w:r w:rsidRPr="00817F21">
              <w:rPr>
                <w:rFonts w:ascii="Times New Roman" w:hAnsi="Times New Roman" w:cs="Times New Roman"/>
                <w:sz w:val="18"/>
                <w:szCs w:val="18"/>
              </w:rPr>
              <w:t xml:space="preserve">Прочие доходы от компенсации затрат бюджетов </w:t>
            </w:r>
            <w:r>
              <w:rPr>
                <w:rFonts w:ascii="Times New Roman" w:hAnsi="Times New Roman" w:cs="Times New Roman"/>
                <w:sz w:val="18"/>
                <w:szCs w:val="18"/>
              </w:rPr>
              <w:t>муниципальных районов</w:t>
            </w:r>
          </w:p>
        </w:tc>
        <w:tc>
          <w:tcPr>
            <w:tcW w:w="992" w:type="dxa"/>
            <w:tcBorders>
              <w:top w:val="single" w:sz="4" w:space="0" w:color="000000"/>
              <w:left w:val="single" w:sz="4" w:space="0" w:color="000000"/>
              <w:bottom w:val="single" w:sz="4" w:space="0" w:color="000000"/>
              <w:right w:val="single" w:sz="4" w:space="0" w:color="000000"/>
            </w:tcBorders>
            <w:vAlign w:val="center"/>
          </w:tcPr>
          <w:p w:rsidR="00B32F9D" w:rsidRPr="001225E0" w:rsidRDefault="00B32F9D" w:rsidP="00B32F9D">
            <w:pPr>
              <w:spacing w:after="0" w:line="240" w:lineRule="auto"/>
              <w:jc w:val="center"/>
              <w:rPr>
                <w:rFonts w:ascii="Times New Roman" w:hAnsi="Times New Roman" w:cs="Times New Roman"/>
                <w:sz w:val="18"/>
                <w:szCs w:val="18"/>
                <w:lang w:val="en-US"/>
              </w:rPr>
            </w:pPr>
            <w:r w:rsidRPr="001225E0">
              <w:rPr>
                <w:rFonts w:ascii="Times New Roman" w:hAnsi="Times New Roman" w:cs="Times New Roman"/>
                <w:sz w:val="18"/>
                <w:szCs w:val="18"/>
              </w:rPr>
              <w:t>усреднение</w:t>
            </w:r>
          </w:p>
          <w:p w:rsidR="00B32F9D" w:rsidRDefault="00B32F9D" w:rsidP="00B32F9D">
            <w:pPr>
              <w:spacing w:after="0" w:line="240" w:lineRule="auto"/>
              <w:jc w:val="center"/>
              <w:rPr>
                <w:rFonts w:ascii="Times New Roman" w:hAnsi="Times New Roman" w:cs="Times New Roman"/>
                <w:sz w:val="18"/>
                <w:szCs w:val="1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32F9D" w:rsidRPr="00817F21" w:rsidRDefault="00B32F9D" w:rsidP="00B32F9D">
            <w:pPr>
              <w:spacing w:after="0" w:line="240" w:lineRule="auto"/>
              <w:jc w:val="center"/>
              <w:rPr>
                <w:rFonts w:ascii="Times New Roman" w:eastAsia="Calibri" w:hAnsi="Times New Roman" w:cs="Times New Roman"/>
                <w:sz w:val="18"/>
                <w:szCs w:val="18"/>
              </w:rPr>
            </w:pPr>
            <m:oMathPara>
              <m:oMath>
                <m:r>
                  <m:rPr>
                    <m:sty m:val="p"/>
                  </m:rPr>
                  <w:rPr>
                    <w:rFonts w:ascii="Cambria Math" w:hAnsi="Cambria Math" w:cs="Times New Roman"/>
                    <w:sz w:val="18"/>
                    <w:szCs w:val="18"/>
                  </w:rPr>
                  <m:t xml:space="preserve">Д= </m:t>
                </m:r>
                <m:f>
                  <m:fPr>
                    <m:ctrlPr>
                      <w:rPr>
                        <w:rFonts w:ascii="Cambria Math" w:hAnsi="Cambria Math" w:cs="Times New Roman"/>
                        <w:sz w:val="18"/>
                        <w:szCs w:val="18"/>
                      </w:rPr>
                    </m:ctrlPr>
                  </m:fPr>
                  <m:num>
                    <m:r>
                      <m:rPr>
                        <m:sty m:val="p"/>
                      </m:rPr>
                      <w:rPr>
                        <w:rFonts w:ascii="Cambria Math" w:hAnsi="Cambria Math" w:cs="Times New Roman"/>
                        <w:sz w:val="18"/>
                        <w:szCs w:val="18"/>
                      </w:rPr>
                      <m:t>К</m:t>
                    </m:r>
                    <m:r>
                      <m:rPr>
                        <m:sty m:val="p"/>
                      </m:rPr>
                      <w:rPr>
                        <w:rFonts w:ascii="Cambria Math" w:hAnsi="Cambria Math" w:cs="Times New Roman"/>
                        <w:sz w:val="18"/>
                        <w:szCs w:val="18"/>
                        <w:vertAlign w:val="subscript"/>
                        <w:lang w:val="en-US"/>
                      </w:rPr>
                      <m:t>1</m:t>
                    </m:r>
                    <m:r>
                      <m:rPr>
                        <m:sty m:val="p"/>
                      </m:rPr>
                      <w:rPr>
                        <w:rFonts w:ascii="Cambria Math" w:hAnsi="Cambria Math" w:cs="Times New Roman"/>
                        <w:sz w:val="18"/>
                        <w:szCs w:val="18"/>
                        <w:lang w:val="en-US"/>
                      </w:rPr>
                      <m:t>+</m:t>
                    </m:r>
                    <m:r>
                      <m:rPr>
                        <m:sty m:val="p"/>
                      </m:rPr>
                      <w:rPr>
                        <w:rFonts w:ascii="Cambria Math" w:hAnsi="Cambria Math" w:cs="Times New Roman"/>
                        <w:sz w:val="18"/>
                        <w:szCs w:val="18"/>
                      </w:rPr>
                      <m:t>К</m:t>
                    </m:r>
                    <m:r>
                      <m:rPr>
                        <m:sty m:val="p"/>
                      </m:rPr>
                      <w:rPr>
                        <w:rFonts w:ascii="Cambria Math" w:hAnsi="Cambria Math" w:cs="Times New Roman"/>
                        <w:sz w:val="18"/>
                        <w:szCs w:val="18"/>
                        <w:vertAlign w:val="subscript"/>
                        <w:lang w:val="en-US"/>
                      </w:rPr>
                      <m:t>2</m:t>
                    </m:r>
                    <m:r>
                      <m:rPr>
                        <m:sty m:val="p"/>
                      </m:rPr>
                      <w:rPr>
                        <w:rFonts w:ascii="Cambria Math" w:hAnsi="Cambria Math" w:cs="Times New Roman"/>
                        <w:sz w:val="18"/>
                        <w:szCs w:val="18"/>
                        <w:lang w:val="en-US"/>
                      </w:rPr>
                      <m:t>+</m:t>
                    </m:r>
                    <m:r>
                      <m:rPr>
                        <m:sty m:val="p"/>
                      </m:rPr>
                      <w:rPr>
                        <w:rFonts w:ascii="Cambria Math" w:hAnsi="Cambria Math" w:cs="Times New Roman"/>
                        <w:sz w:val="18"/>
                        <w:szCs w:val="18"/>
                      </w:rPr>
                      <m:t>К</m:t>
                    </m:r>
                    <m:r>
                      <m:rPr>
                        <m:sty m:val="p"/>
                      </m:rPr>
                      <w:rPr>
                        <w:rFonts w:ascii="Cambria Math" w:hAnsi="Cambria Math" w:cs="Times New Roman"/>
                        <w:sz w:val="18"/>
                        <w:szCs w:val="18"/>
                        <w:vertAlign w:val="subscript"/>
                        <w:lang w:val="en-US"/>
                      </w:rPr>
                      <m:t>3</m:t>
                    </m:r>
                  </m:num>
                  <m:den>
                    <m:r>
                      <w:rPr>
                        <w:rFonts w:ascii="Cambria Math" w:hAnsi="Cambria Math" w:cs="Times New Roman"/>
                        <w:sz w:val="18"/>
                        <w:szCs w:val="18"/>
                      </w:rPr>
                      <m:t>3</m:t>
                    </m:r>
                  </m:den>
                </m:f>
                <m:r>
                  <w:rPr>
                    <w:rFonts w:ascii="Cambria Math" w:hAnsi="Cambria Math" w:cs="Times New Roman"/>
                    <w:sz w:val="18"/>
                    <w:szCs w:val="18"/>
                  </w:rPr>
                  <m:t xml:space="preserve"> </m:t>
                </m:r>
                <m:r>
                  <m:rPr>
                    <m:sty m:val="p"/>
                  </m:rPr>
                  <w:rPr>
                    <w:rFonts w:ascii="Cambria Math" w:hAnsi="Cambria Math" w:cs="Times New Roman"/>
                    <w:sz w:val="18"/>
                    <w:szCs w:val="18"/>
                    <w:lang w:val="en-US"/>
                  </w:rPr>
                  <m:t>±F</m:t>
                </m:r>
              </m:oMath>
            </m:oMathPara>
          </w:p>
        </w:tc>
        <w:tc>
          <w:tcPr>
            <w:tcW w:w="2410" w:type="dxa"/>
            <w:tcBorders>
              <w:top w:val="single" w:sz="4" w:space="0" w:color="000000"/>
              <w:left w:val="single" w:sz="4" w:space="0" w:color="000000"/>
              <w:bottom w:val="single" w:sz="4" w:space="0" w:color="000000"/>
              <w:right w:val="single" w:sz="4" w:space="0" w:color="000000"/>
            </w:tcBorders>
            <w:vAlign w:val="center"/>
          </w:tcPr>
          <w:p w:rsidR="00B32F9D" w:rsidRPr="001225E0" w:rsidRDefault="00B32F9D" w:rsidP="00B32F9D">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Расчет прогнозных поступлений осуществляется на основе среднего значения фактически поступивших </w:t>
            </w:r>
            <w:r>
              <w:rPr>
                <w:rFonts w:ascii="Times New Roman" w:hAnsi="Times New Roman" w:cs="Times New Roman"/>
                <w:color w:val="000000" w:themeColor="text1"/>
                <w:sz w:val="18"/>
                <w:szCs w:val="18"/>
              </w:rPr>
              <w:t>доходов</w:t>
            </w:r>
            <w:r w:rsidRPr="001225E0">
              <w:rPr>
                <w:rFonts w:ascii="Times New Roman" w:hAnsi="Times New Roman" w:cs="Times New Roman"/>
                <w:color w:val="000000" w:themeColor="text1"/>
                <w:sz w:val="18"/>
                <w:szCs w:val="18"/>
              </w:rPr>
              <w:t xml:space="preserve"> от взыскания штрафов, неустойки, пени за 3 года, предшествующих году, </w:t>
            </w:r>
            <w:r>
              <w:rPr>
                <w:rFonts w:ascii="Times New Roman" w:hAnsi="Times New Roman" w:cs="Times New Roman"/>
                <w:color w:val="000000" w:themeColor="text1"/>
                <w:sz w:val="18"/>
                <w:szCs w:val="18"/>
              </w:rPr>
              <w:t>на</w:t>
            </w:r>
            <w:r w:rsidRPr="001225E0">
              <w:rPr>
                <w:rFonts w:ascii="Times New Roman" w:hAnsi="Times New Roman" w:cs="Times New Roman"/>
                <w:color w:val="000000" w:themeColor="text1"/>
                <w:sz w:val="18"/>
                <w:szCs w:val="18"/>
              </w:rPr>
              <w:t xml:space="preserve"> котор</w:t>
            </w:r>
            <w:r>
              <w:rPr>
                <w:rFonts w:ascii="Times New Roman" w:hAnsi="Times New Roman" w:cs="Times New Roman"/>
                <w:color w:val="000000" w:themeColor="text1"/>
                <w:sz w:val="18"/>
                <w:szCs w:val="18"/>
              </w:rPr>
              <w:t>ый</w:t>
            </w:r>
            <w:r w:rsidRPr="001225E0">
              <w:rPr>
                <w:rFonts w:ascii="Times New Roman" w:hAnsi="Times New Roman" w:cs="Times New Roman"/>
                <w:color w:val="000000" w:themeColor="text1"/>
                <w:sz w:val="18"/>
                <w:szCs w:val="18"/>
              </w:rPr>
              <w:t xml:space="preserve"> осуществляется прогнозирование.</w:t>
            </w:r>
          </w:p>
          <w:p w:rsidR="00B32F9D" w:rsidRPr="00E274E9" w:rsidRDefault="00B32F9D" w:rsidP="00B32F9D">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sz w:val="18"/>
                <w:szCs w:val="18"/>
              </w:rPr>
            </w:pPr>
          </w:p>
        </w:tc>
        <w:tc>
          <w:tcPr>
            <w:tcW w:w="3969" w:type="dxa"/>
            <w:tcBorders>
              <w:top w:val="single" w:sz="4" w:space="0" w:color="000000"/>
              <w:left w:val="single" w:sz="4" w:space="0" w:color="000000"/>
              <w:bottom w:val="single" w:sz="4" w:space="0" w:color="000000"/>
              <w:right w:val="single" w:sz="4" w:space="0" w:color="000000"/>
            </w:tcBorders>
          </w:tcPr>
          <w:p w:rsidR="00B32F9D" w:rsidRPr="001225E0" w:rsidRDefault="00B32F9D" w:rsidP="00B32F9D">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Д – прогнозируемый объем </w:t>
            </w:r>
            <w:r w:rsidRPr="00817F21">
              <w:rPr>
                <w:rFonts w:ascii="Times New Roman" w:hAnsi="Times New Roman" w:cs="Times New Roman"/>
                <w:sz w:val="18"/>
                <w:szCs w:val="18"/>
              </w:rPr>
              <w:t>доходы от компенсации затрат</w:t>
            </w:r>
            <w:r>
              <w:rPr>
                <w:rFonts w:ascii="Times New Roman" w:hAnsi="Times New Roman" w:cs="Times New Roman"/>
                <w:color w:val="000000" w:themeColor="text1"/>
                <w:sz w:val="18"/>
                <w:szCs w:val="18"/>
              </w:rPr>
              <w:t>,</w:t>
            </w:r>
            <w:r w:rsidRPr="001225E0">
              <w:rPr>
                <w:rFonts w:ascii="Times New Roman" w:hAnsi="Times New Roman" w:cs="Times New Roman"/>
                <w:color w:val="000000" w:themeColor="text1"/>
                <w:sz w:val="18"/>
                <w:szCs w:val="18"/>
              </w:rPr>
              <w:t xml:space="preserve"> тыс. руб.</w:t>
            </w:r>
          </w:p>
          <w:p w:rsidR="00B32F9D" w:rsidRPr="001225E0" w:rsidRDefault="00B32F9D" w:rsidP="00B32F9D">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К</w:t>
            </w:r>
            <w:r w:rsidRPr="001225E0">
              <w:rPr>
                <w:rFonts w:ascii="Times New Roman" w:hAnsi="Times New Roman" w:cs="Times New Roman"/>
                <w:color w:val="000000" w:themeColor="text1"/>
                <w:sz w:val="18"/>
                <w:szCs w:val="18"/>
              </w:rPr>
              <w:t xml:space="preserve">1 – годовой объем поступлений денежных средств </w:t>
            </w:r>
            <w:r w:rsidRPr="00817F21">
              <w:rPr>
                <w:rFonts w:ascii="Times New Roman" w:hAnsi="Times New Roman" w:cs="Times New Roman"/>
                <w:sz w:val="18"/>
                <w:szCs w:val="18"/>
              </w:rPr>
              <w:t>от компенсации затрат</w:t>
            </w:r>
            <w:r w:rsidRPr="00825449">
              <w:rPr>
                <w:rFonts w:ascii="Times New Roman" w:hAnsi="Times New Roman" w:cs="Times New Roman"/>
                <w:color w:val="000000" w:themeColor="text1"/>
                <w:sz w:val="18"/>
                <w:szCs w:val="18"/>
              </w:rPr>
              <w:t xml:space="preserve"> за первый год, входящий в расчет прогноза</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 xml:space="preserve">тыс. руб.; </w:t>
            </w:r>
          </w:p>
          <w:p w:rsidR="00B32F9D" w:rsidRPr="001225E0" w:rsidRDefault="00B32F9D" w:rsidP="00B32F9D">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К</w:t>
            </w:r>
            <w:r w:rsidRPr="001225E0">
              <w:rPr>
                <w:rFonts w:ascii="Times New Roman" w:hAnsi="Times New Roman" w:cs="Times New Roman"/>
                <w:color w:val="000000" w:themeColor="text1"/>
                <w:sz w:val="18"/>
                <w:szCs w:val="18"/>
              </w:rPr>
              <w:t xml:space="preserve">2 – годовой объем поступлений денежных средств </w:t>
            </w:r>
            <w:r w:rsidRPr="00817F21">
              <w:rPr>
                <w:rFonts w:ascii="Times New Roman" w:hAnsi="Times New Roman" w:cs="Times New Roman"/>
                <w:sz w:val="18"/>
                <w:szCs w:val="18"/>
              </w:rPr>
              <w:t>от компенсации затрат</w:t>
            </w:r>
            <w:r w:rsidRPr="00825449">
              <w:rPr>
                <w:rFonts w:ascii="Times New Roman" w:hAnsi="Times New Roman" w:cs="Times New Roman"/>
                <w:color w:val="000000" w:themeColor="text1"/>
                <w:sz w:val="18"/>
                <w:szCs w:val="18"/>
              </w:rPr>
              <w:t xml:space="preserve"> за второй год, входящий в расчет прогноза</w:t>
            </w:r>
            <w:r>
              <w:rPr>
                <w:rFonts w:ascii="Times New Roman" w:hAnsi="Times New Roman" w:cs="Times New Roman"/>
                <w:color w:val="000000" w:themeColor="text1"/>
                <w:sz w:val="18"/>
                <w:szCs w:val="18"/>
              </w:rPr>
              <w:t>,</w:t>
            </w:r>
            <w:r w:rsidRPr="001225E0">
              <w:rPr>
                <w:rFonts w:ascii="Times New Roman" w:hAnsi="Times New Roman" w:cs="Times New Roman"/>
                <w:color w:val="000000" w:themeColor="text1"/>
                <w:sz w:val="18"/>
                <w:szCs w:val="18"/>
              </w:rPr>
              <w:t xml:space="preserve"> тыс. руб.;</w:t>
            </w:r>
          </w:p>
          <w:p w:rsidR="00B32F9D" w:rsidRPr="001225E0" w:rsidRDefault="00B32F9D" w:rsidP="00B32F9D">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К</w:t>
            </w:r>
            <w:r w:rsidRPr="001225E0">
              <w:rPr>
                <w:rFonts w:ascii="Times New Roman" w:hAnsi="Times New Roman" w:cs="Times New Roman"/>
                <w:color w:val="000000" w:themeColor="text1"/>
                <w:sz w:val="18"/>
                <w:szCs w:val="18"/>
              </w:rPr>
              <w:t xml:space="preserve">3 – годовой объем поступлений денежных средств </w:t>
            </w:r>
            <w:r w:rsidRPr="00817F21">
              <w:rPr>
                <w:rFonts w:ascii="Times New Roman" w:hAnsi="Times New Roman" w:cs="Times New Roman"/>
                <w:sz w:val="18"/>
                <w:szCs w:val="18"/>
              </w:rPr>
              <w:t>от компенсации затрат</w:t>
            </w:r>
            <w:r w:rsidRPr="00825449">
              <w:rPr>
                <w:rFonts w:ascii="Times New Roman" w:hAnsi="Times New Roman" w:cs="Times New Roman"/>
                <w:color w:val="000000" w:themeColor="text1"/>
                <w:sz w:val="18"/>
                <w:szCs w:val="18"/>
              </w:rPr>
              <w:t xml:space="preserve"> за третий год, входящий в расчет прогноза</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тыс. руб.;</w:t>
            </w:r>
          </w:p>
          <w:p w:rsidR="00B32F9D" w:rsidRDefault="00B32F9D" w:rsidP="00B32F9D">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F – корректирующая сумма поступлений, 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 </w:t>
            </w:r>
          </w:p>
          <w:p w:rsidR="00B32F9D" w:rsidRPr="00F35C90" w:rsidRDefault="00B32F9D" w:rsidP="00B32F9D">
            <w:pPr>
              <w:pStyle w:val="Default"/>
              <w:jc w:val="both"/>
              <w:rPr>
                <w:color w:val="auto"/>
                <w:sz w:val="18"/>
                <w:szCs w:val="18"/>
              </w:rPr>
            </w:pPr>
            <w:r w:rsidRPr="00B512FE">
              <w:rPr>
                <w:color w:val="000000" w:themeColor="text1"/>
                <w:sz w:val="18"/>
                <w:szCs w:val="18"/>
              </w:rPr>
              <w:t>Источник данных</w:t>
            </w:r>
            <w:r w:rsidRPr="001225E0">
              <w:rPr>
                <w:color w:val="000000" w:themeColor="text1"/>
                <w:sz w:val="18"/>
                <w:szCs w:val="18"/>
              </w:rPr>
              <w:t xml:space="preserve"> –</w:t>
            </w:r>
            <w:r>
              <w:rPr>
                <w:color w:val="000000" w:themeColor="text1"/>
                <w:sz w:val="18"/>
                <w:szCs w:val="18"/>
              </w:rPr>
              <w:t xml:space="preserve"> </w:t>
            </w:r>
            <w:r w:rsidRPr="001225E0">
              <w:rPr>
                <w:color w:val="000000" w:themeColor="text1"/>
                <w:sz w:val="18"/>
                <w:szCs w:val="18"/>
              </w:rPr>
              <w:t>текущая информация о планируемом погашении задолженности, финансовая отчетность.</w:t>
            </w:r>
          </w:p>
        </w:tc>
      </w:tr>
      <w:tr w:rsidR="00B32F9D" w:rsidTr="00A06856">
        <w:tc>
          <w:tcPr>
            <w:tcW w:w="421" w:type="dxa"/>
            <w:tcBorders>
              <w:top w:val="single" w:sz="4" w:space="0" w:color="000000"/>
              <w:left w:val="single" w:sz="4" w:space="0" w:color="000000"/>
              <w:bottom w:val="single" w:sz="4" w:space="0" w:color="000000"/>
              <w:right w:val="single" w:sz="4" w:space="0" w:color="000000"/>
            </w:tcBorders>
            <w:vAlign w:val="center"/>
          </w:tcPr>
          <w:p w:rsidR="00B32F9D" w:rsidRDefault="00B32F9D" w:rsidP="00CE22F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r w:rsidR="00CE22F5">
              <w:rPr>
                <w:rFonts w:ascii="Times New Roman" w:hAnsi="Times New Roman" w:cs="Times New Roman"/>
                <w:sz w:val="20"/>
                <w:szCs w:val="20"/>
              </w:rPr>
              <w:t>3</w:t>
            </w:r>
          </w:p>
        </w:tc>
        <w:tc>
          <w:tcPr>
            <w:tcW w:w="850" w:type="dxa"/>
            <w:tcBorders>
              <w:top w:val="single" w:sz="4" w:space="0" w:color="000000"/>
              <w:left w:val="single" w:sz="4" w:space="0" w:color="000000"/>
              <w:bottom w:val="single" w:sz="4" w:space="0" w:color="000000"/>
              <w:right w:val="single" w:sz="4" w:space="0" w:color="000000"/>
            </w:tcBorders>
            <w:vAlign w:val="center"/>
          </w:tcPr>
          <w:p w:rsidR="00B32F9D" w:rsidRPr="00F1478A" w:rsidRDefault="00B32F9D" w:rsidP="00B32F9D">
            <w:pPr>
              <w:spacing w:after="0" w:line="240" w:lineRule="auto"/>
              <w:jc w:val="center"/>
              <w:rPr>
                <w:rFonts w:ascii="Times New Roman" w:hAnsi="Times New Roman" w:cs="Times New Roman"/>
                <w:sz w:val="18"/>
                <w:szCs w:val="18"/>
                <w:highlight w:val="yellow"/>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B32F9D" w:rsidRPr="00F1478A" w:rsidRDefault="00B32F9D" w:rsidP="00B32F9D">
            <w:pPr>
              <w:spacing w:after="0" w:line="240" w:lineRule="auto"/>
              <w:jc w:val="both"/>
              <w:rPr>
                <w:rFonts w:ascii="Times New Roman" w:hAnsi="Times New Roman" w:cs="Times New Roman"/>
                <w:sz w:val="18"/>
                <w:szCs w:val="18"/>
                <w:highlight w:val="yellow"/>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32F9D" w:rsidRPr="00875502" w:rsidRDefault="00B32F9D" w:rsidP="00B32F9D">
            <w:pPr>
              <w:spacing w:after="0" w:line="240" w:lineRule="auto"/>
              <w:jc w:val="center"/>
              <w:rPr>
                <w:rFonts w:ascii="Times New Roman" w:hAnsi="Times New Roman" w:cs="Times New Roman"/>
                <w:sz w:val="18"/>
                <w:szCs w:val="18"/>
              </w:rPr>
            </w:pPr>
            <w:r w:rsidRPr="00875502">
              <w:rPr>
                <w:rFonts w:ascii="Times New Roman" w:hAnsi="Times New Roman" w:cs="Times New Roman"/>
                <w:sz w:val="18"/>
                <w:szCs w:val="18"/>
              </w:rPr>
              <w:t>114020</w:t>
            </w:r>
            <w:r>
              <w:rPr>
                <w:rFonts w:ascii="Times New Roman" w:hAnsi="Times New Roman" w:cs="Times New Roman"/>
                <w:sz w:val="18"/>
                <w:szCs w:val="18"/>
              </w:rPr>
              <w:t>5305</w:t>
            </w:r>
            <w:r w:rsidRPr="00875502">
              <w:rPr>
                <w:rFonts w:ascii="Times New Roman" w:hAnsi="Times New Roman" w:cs="Times New Roman"/>
                <w:sz w:val="18"/>
                <w:szCs w:val="18"/>
              </w:rPr>
              <w:t>0000410</w:t>
            </w:r>
          </w:p>
        </w:tc>
        <w:tc>
          <w:tcPr>
            <w:tcW w:w="1560" w:type="dxa"/>
            <w:tcBorders>
              <w:top w:val="single" w:sz="4" w:space="0" w:color="auto"/>
              <w:left w:val="nil"/>
              <w:bottom w:val="single" w:sz="4" w:space="0" w:color="auto"/>
              <w:right w:val="single" w:sz="4" w:space="0" w:color="auto"/>
            </w:tcBorders>
            <w:shd w:val="clear" w:color="auto" w:fill="auto"/>
            <w:vAlign w:val="center"/>
          </w:tcPr>
          <w:p w:rsidR="00B32F9D" w:rsidRDefault="00B32F9D" w:rsidP="00B32F9D">
            <w:pPr>
              <w:spacing w:after="0" w:line="240" w:lineRule="auto"/>
              <w:jc w:val="center"/>
              <w:rPr>
                <w:rFonts w:ascii="Times New Roman" w:hAnsi="Times New Roman" w:cs="Times New Roman"/>
                <w:sz w:val="18"/>
                <w:szCs w:val="18"/>
              </w:rPr>
            </w:pPr>
          </w:p>
          <w:p w:rsidR="00B32F9D" w:rsidRPr="00875502" w:rsidRDefault="00B32F9D" w:rsidP="00B32F9D">
            <w:pPr>
              <w:spacing w:after="0" w:line="240" w:lineRule="auto"/>
              <w:jc w:val="center"/>
              <w:rPr>
                <w:rFonts w:ascii="Times New Roman" w:hAnsi="Times New Roman" w:cs="Times New Roman"/>
                <w:sz w:val="18"/>
                <w:szCs w:val="18"/>
              </w:rPr>
            </w:pPr>
            <w:r w:rsidRPr="00B32F9D">
              <w:rPr>
                <w:rFonts w:ascii="Times New Roman" w:hAnsi="Times New Roman" w:cs="Times New Roman"/>
                <w:sz w:val="18"/>
                <w:szCs w:val="18"/>
              </w:rPr>
              <w:t xml:space="preserve">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w:t>
            </w:r>
            <w:r w:rsidRPr="00B32F9D">
              <w:rPr>
                <w:rFonts w:ascii="Times New Roman" w:hAnsi="Times New Roman" w:cs="Times New Roman"/>
                <w:sz w:val="18"/>
                <w:szCs w:val="18"/>
              </w:rPr>
              <w:lastRenderedPageBreak/>
              <w:t>том числе казенных), в части реализации основных средств по указанному имуществу</w:t>
            </w:r>
          </w:p>
        </w:tc>
        <w:tc>
          <w:tcPr>
            <w:tcW w:w="992" w:type="dxa"/>
            <w:tcBorders>
              <w:top w:val="single" w:sz="4" w:space="0" w:color="000000"/>
              <w:left w:val="single" w:sz="4" w:space="0" w:color="000000"/>
              <w:bottom w:val="single" w:sz="4" w:space="0" w:color="000000"/>
              <w:right w:val="single" w:sz="4" w:space="0" w:color="000000"/>
            </w:tcBorders>
            <w:vAlign w:val="center"/>
          </w:tcPr>
          <w:p w:rsidR="00B32F9D" w:rsidRPr="00220AE9" w:rsidRDefault="00B32F9D" w:rsidP="00B32F9D">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и</w:t>
            </w:r>
            <w:r w:rsidRPr="00220AE9">
              <w:rPr>
                <w:rFonts w:ascii="Times New Roman" w:hAnsi="Times New Roman" w:cs="Times New Roman"/>
                <w:sz w:val="18"/>
                <w:szCs w:val="18"/>
              </w:rPr>
              <w:t>ной метод</w:t>
            </w:r>
          </w:p>
          <w:p w:rsidR="00B32F9D" w:rsidRPr="00220AE9" w:rsidRDefault="00B32F9D" w:rsidP="00B32F9D">
            <w:pPr>
              <w:spacing w:after="0" w:line="240" w:lineRule="auto"/>
              <w:jc w:val="center"/>
              <w:rPr>
                <w:rFonts w:ascii="Times New Roman" w:hAnsi="Times New Roman" w:cs="Times New Roman"/>
                <w:sz w:val="18"/>
                <w:szCs w:val="1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32F9D" w:rsidRPr="00220AE9" w:rsidRDefault="00B32F9D" w:rsidP="00B32F9D">
            <w:pPr>
              <w:spacing w:after="0" w:line="240" w:lineRule="auto"/>
              <w:jc w:val="center"/>
              <w:rPr>
                <w:rFonts w:ascii="Times New Roman" w:hAnsi="Times New Roman" w:cs="Times New Roman"/>
                <w:sz w:val="18"/>
                <w:szCs w:val="18"/>
              </w:rPr>
            </w:pPr>
            <w:r w:rsidRPr="00220AE9">
              <w:rPr>
                <w:rFonts w:ascii="Times New Roman" w:hAnsi="Times New Roman" w:cs="Times New Roman"/>
                <w:sz w:val="18"/>
                <w:szCs w:val="18"/>
              </w:rPr>
              <w:t>Д = РсОС</w:t>
            </w:r>
          </w:p>
        </w:tc>
        <w:tc>
          <w:tcPr>
            <w:tcW w:w="2410" w:type="dxa"/>
            <w:tcBorders>
              <w:top w:val="single" w:sz="4" w:space="0" w:color="000000"/>
              <w:left w:val="single" w:sz="4" w:space="0" w:color="000000"/>
              <w:bottom w:val="single" w:sz="4" w:space="0" w:color="000000"/>
              <w:right w:val="single" w:sz="4" w:space="0" w:color="000000"/>
            </w:tcBorders>
          </w:tcPr>
          <w:p w:rsidR="00B32F9D" w:rsidRPr="00220AE9" w:rsidRDefault="00B32F9D" w:rsidP="00B32F9D">
            <w:pPr>
              <w:spacing w:after="0" w:line="240" w:lineRule="auto"/>
              <w:rPr>
                <w:rFonts w:ascii="Times New Roman" w:hAnsi="Times New Roman" w:cs="Times New Roman"/>
                <w:sz w:val="18"/>
                <w:szCs w:val="18"/>
              </w:rPr>
            </w:pPr>
            <w:r w:rsidRPr="00220AE9">
              <w:rPr>
                <w:rFonts w:ascii="Times New Roman" w:hAnsi="Times New Roman" w:cs="Times New Roman"/>
                <w:sz w:val="18"/>
                <w:szCs w:val="18"/>
              </w:rPr>
              <w:t>По данному коду доходов прогнозируется поступление денежных средств от реализации основных средств не целесообразных для использования в текущей деятельности учреждения.</w:t>
            </w:r>
          </w:p>
          <w:p w:rsidR="00B32F9D" w:rsidRPr="00220AE9" w:rsidRDefault="00B32F9D" w:rsidP="00B32F9D">
            <w:pPr>
              <w:spacing w:after="0" w:line="240" w:lineRule="auto"/>
              <w:rPr>
                <w:rFonts w:ascii="Times New Roman" w:hAnsi="Times New Roman" w:cs="Times New Roman"/>
                <w:sz w:val="18"/>
                <w:szCs w:val="18"/>
              </w:rPr>
            </w:pPr>
            <w:r w:rsidRPr="00220AE9">
              <w:rPr>
                <w:rFonts w:ascii="Times New Roman" w:hAnsi="Times New Roman" w:cs="Times New Roman"/>
                <w:sz w:val="18"/>
                <w:szCs w:val="18"/>
              </w:rPr>
              <w:t>Прогноз доходов осуществляется на основе имеющейся информации о планируемой продаже.</w:t>
            </w:r>
          </w:p>
          <w:p w:rsidR="00B32F9D" w:rsidRPr="00220AE9" w:rsidRDefault="00B32F9D" w:rsidP="00B32F9D">
            <w:pPr>
              <w:spacing w:after="0" w:line="240" w:lineRule="auto"/>
              <w:rPr>
                <w:rFonts w:ascii="Times New Roman" w:hAnsi="Times New Roman" w:cs="Times New Roman"/>
                <w:sz w:val="18"/>
                <w:szCs w:val="18"/>
              </w:rPr>
            </w:pPr>
          </w:p>
        </w:tc>
        <w:tc>
          <w:tcPr>
            <w:tcW w:w="3969" w:type="dxa"/>
            <w:tcBorders>
              <w:top w:val="single" w:sz="4" w:space="0" w:color="000000"/>
              <w:left w:val="single" w:sz="4" w:space="0" w:color="000000"/>
              <w:bottom w:val="single" w:sz="4" w:space="0" w:color="000000"/>
              <w:right w:val="single" w:sz="4" w:space="0" w:color="000000"/>
            </w:tcBorders>
          </w:tcPr>
          <w:p w:rsidR="00B32F9D" w:rsidRPr="00220AE9" w:rsidRDefault="00B32F9D" w:rsidP="00B32F9D">
            <w:pPr>
              <w:spacing w:after="0" w:line="240" w:lineRule="auto"/>
              <w:jc w:val="both"/>
              <w:rPr>
                <w:rFonts w:ascii="Times New Roman" w:hAnsi="Times New Roman" w:cs="Times New Roman"/>
                <w:sz w:val="18"/>
                <w:szCs w:val="18"/>
              </w:rPr>
            </w:pPr>
            <w:r w:rsidRPr="00220AE9">
              <w:rPr>
                <w:rFonts w:ascii="Times New Roman" w:hAnsi="Times New Roman" w:cs="Times New Roman"/>
                <w:sz w:val="18"/>
                <w:szCs w:val="18"/>
              </w:rPr>
              <w:t>Д – прогнозируемый объем доходов.</w:t>
            </w:r>
          </w:p>
          <w:p w:rsidR="00B32F9D" w:rsidRPr="00220AE9" w:rsidRDefault="00B32F9D" w:rsidP="00B32F9D">
            <w:pPr>
              <w:spacing w:after="0" w:line="240" w:lineRule="auto"/>
              <w:jc w:val="both"/>
              <w:rPr>
                <w:rFonts w:ascii="Times New Roman" w:hAnsi="Times New Roman" w:cs="Times New Roman"/>
                <w:sz w:val="18"/>
                <w:szCs w:val="18"/>
              </w:rPr>
            </w:pPr>
            <w:r w:rsidRPr="00220AE9">
              <w:rPr>
                <w:rFonts w:ascii="Times New Roman" w:hAnsi="Times New Roman" w:cs="Times New Roman"/>
                <w:sz w:val="18"/>
                <w:szCs w:val="18"/>
              </w:rPr>
              <w:t xml:space="preserve">РсОС – рыночная стоимость имущества (основного средства), определенная в соответствии с законодательством Российской Федерации об оценочной деятельности.  </w:t>
            </w:r>
          </w:p>
        </w:tc>
      </w:tr>
      <w:tr w:rsidR="00B21734" w:rsidTr="00A06856">
        <w:tc>
          <w:tcPr>
            <w:tcW w:w="421" w:type="dxa"/>
            <w:tcBorders>
              <w:top w:val="single" w:sz="4" w:space="0" w:color="000000"/>
              <w:left w:val="single" w:sz="4" w:space="0" w:color="000000"/>
              <w:bottom w:val="single" w:sz="4" w:space="0" w:color="000000"/>
              <w:right w:val="single" w:sz="4" w:space="0" w:color="000000"/>
            </w:tcBorders>
            <w:vAlign w:val="center"/>
          </w:tcPr>
          <w:p w:rsidR="00B21734" w:rsidRPr="00D0421B" w:rsidRDefault="00CE22F5" w:rsidP="00B21734">
            <w:pPr>
              <w:spacing w:after="0" w:line="240" w:lineRule="auto"/>
              <w:jc w:val="center"/>
              <w:rPr>
                <w:rFonts w:ascii="Times New Roman" w:hAnsi="Times New Roman" w:cs="Times New Roman"/>
                <w:sz w:val="18"/>
                <w:szCs w:val="18"/>
                <w:lang w:val="en-US"/>
              </w:rPr>
            </w:pPr>
            <w:r>
              <w:rPr>
                <w:rFonts w:ascii="Times New Roman" w:hAnsi="Times New Roman" w:cs="Times New Roman"/>
                <w:sz w:val="18"/>
                <w:szCs w:val="18"/>
              </w:rPr>
              <w:lastRenderedPageBreak/>
              <w:t>14</w:t>
            </w:r>
          </w:p>
        </w:tc>
        <w:tc>
          <w:tcPr>
            <w:tcW w:w="850"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21734" w:rsidRDefault="00B21734" w:rsidP="00B21734">
            <w:pPr>
              <w:spacing w:after="0" w:line="240" w:lineRule="auto"/>
              <w:jc w:val="center"/>
              <w:rPr>
                <w:rFonts w:ascii="Times New Roman" w:hAnsi="Times New Roman" w:cs="Times New Roman"/>
                <w:sz w:val="18"/>
                <w:szCs w:val="18"/>
              </w:rPr>
            </w:pPr>
            <w:r w:rsidRPr="008312C1">
              <w:rPr>
                <w:rFonts w:ascii="Times New Roman" w:hAnsi="Times New Roman" w:cs="Times New Roman"/>
                <w:sz w:val="18"/>
                <w:szCs w:val="18"/>
              </w:rPr>
              <w:t>114060</w:t>
            </w:r>
            <w:r>
              <w:rPr>
                <w:rFonts w:ascii="Times New Roman" w:hAnsi="Times New Roman" w:cs="Times New Roman"/>
                <w:sz w:val="18"/>
                <w:szCs w:val="18"/>
              </w:rPr>
              <w:t>1305(13)</w:t>
            </w:r>
          </w:p>
          <w:p w:rsidR="00B21734" w:rsidRPr="00875502" w:rsidRDefault="00B21734" w:rsidP="00B21734">
            <w:pPr>
              <w:spacing w:after="0" w:line="240" w:lineRule="auto"/>
              <w:jc w:val="center"/>
              <w:rPr>
                <w:rFonts w:ascii="Times New Roman" w:hAnsi="Times New Roman" w:cs="Times New Roman"/>
                <w:sz w:val="18"/>
                <w:szCs w:val="18"/>
              </w:rPr>
            </w:pPr>
            <w:r w:rsidRPr="008312C1">
              <w:rPr>
                <w:rFonts w:ascii="Times New Roman" w:hAnsi="Times New Roman" w:cs="Times New Roman"/>
                <w:sz w:val="18"/>
                <w:szCs w:val="18"/>
              </w:rPr>
              <w:t>0000430</w:t>
            </w:r>
          </w:p>
        </w:tc>
        <w:tc>
          <w:tcPr>
            <w:tcW w:w="1560" w:type="dxa"/>
            <w:tcBorders>
              <w:top w:val="single" w:sz="4" w:space="0" w:color="auto"/>
              <w:left w:val="nil"/>
              <w:bottom w:val="single" w:sz="4" w:space="0" w:color="auto"/>
              <w:right w:val="single" w:sz="4" w:space="0" w:color="auto"/>
            </w:tcBorders>
            <w:shd w:val="clear" w:color="auto" w:fill="auto"/>
            <w:vAlign w:val="center"/>
          </w:tcPr>
          <w:p w:rsidR="00B21734" w:rsidRDefault="00B21734" w:rsidP="00B21734">
            <w:pPr>
              <w:spacing w:after="0" w:line="240" w:lineRule="auto"/>
              <w:jc w:val="center"/>
              <w:rPr>
                <w:rFonts w:ascii="Times New Roman" w:hAnsi="Times New Roman" w:cs="Times New Roman"/>
                <w:sz w:val="18"/>
                <w:szCs w:val="18"/>
              </w:rPr>
            </w:pPr>
            <w:r w:rsidRPr="002155DA">
              <w:rPr>
                <w:rFonts w:ascii="Times New Roman" w:hAnsi="Times New Roman" w:cs="Times New Roman"/>
                <w:sz w:val="18"/>
                <w:szCs w:val="18"/>
              </w:rPr>
              <w:t>Доходы от продажи земельных участков,</w:t>
            </w:r>
            <w:r w:rsidRPr="00BC413D">
              <w:rPr>
                <w:rFonts w:ascii="Times New Roman" w:hAnsi="Times New Roman" w:cs="Times New Roman"/>
                <w:sz w:val="18"/>
                <w:szCs w:val="18"/>
              </w:rPr>
              <w:t xml:space="preserve"> </w:t>
            </w:r>
            <w:r w:rsidRPr="002155DA">
              <w:rPr>
                <w:rFonts w:ascii="Times New Roman" w:hAnsi="Times New Roman" w:cs="Times New Roman"/>
                <w:sz w:val="18"/>
                <w:szCs w:val="18"/>
              </w:rPr>
              <w:t>государственная собственность на которые не разграничена и которые расположены в границах</w:t>
            </w:r>
            <w:r w:rsidRPr="00BC413D">
              <w:rPr>
                <w:rFonts w:ascii="Times New Roman" w:hAnsi="Times New Roman" w:cs="Times New Roman"/>
                <w:sz w:val="18"/>
                <w:szCs w:val="18"/>
              </w:rPr>
              <w:t xml:space="preserve"> </w:t>
            </w:r>
            <w:r>
              <w:rPr>
                <w:rFonts w:ascii="Times New Roman" w:hAnsi="Times New Roman" w:cs="Times New Roman"/>
                <w:sz w:val="18"/>
                <w:szCs w:val="18"/>
              </w:rPr>
              <w:t>сельских (городских) поселений</w:t>
            </w:r>
          </w:p>
          <w:p w:rsidR="00B21734" w:rsidRPr="00BC413D" w:rsidRDefault="00B21734" w:rsidP="00B21734">
            <w:pPr>
              <w:spacing w:after="0" w:line="240" w:lineRule="auto"/>
              <w:jc w:val="center"/>
              <w:rPr>
                <w:rFonts w:ascii="Times New Roman" w:hAnsi="Times New Roman" w:cs="Times New Roman"/>
                <w:sz w:val="18"/>
                <w:szCs w:val="18"/>
              </w:rPr>
            </w:pPr>
          </w:p>
        </w:tc>
        <w:tc>
          <w:tcPr>
            <w:tcW w:w="992" w:type="dxa"/>
            <w:vAlign w:val="center"/>
          </w:tcPr>
          <w:p w:rsidR="00B21734" w:rsidRPr="005A4EB5"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w:t>
            </w:r>
            <w:r w:rsidRPr="001225E0">
              <w:rPr>
                <w:rFonts w:ascii="Times New Roman" w:hAnsi="Times New Roman" w:cs="Times New Roman"/>
                <w:sz w:val="18"/>
                <w:szCs w:val="18"/>
              </w:rPr>
              <w:t>рямой расчет</w:t>
            </w:r>
          </w:p>
        </w:tc>
        <w:tc>
          <w:tcPr>
            <w:tcW w:w="2693" w:type="dxa"/>
            <w:vAlign w:val="center"/>
          </w:tcPr>
          <w:p w:rsidR="00B21734" w:rsidRPr="00057857" w:rsidRDefault="00B21734" w:rsidP="00B21734">
            <w:pPr>
              <w:spacing w:after="0" w:line="240" w:lineRule="auto"/>
              <w:jc w:val="center"/>
              <w:rPr>
                <w:rFonts w:ascii="Times New Roman" w:hAnsi="Times New Roman" w:cs="Times New Roman"/>
                <w:sz w:val="18"/>
                <w:szCs w:val="18"/>
              </w:rPr>
            </w:pPr>
            <m:oMathPara>
              <m:oMath>
                <m:r>
                  <m:rPr>
                    <m:sty m:val="p"/>
                  </m:rPr>
                  <w:rPr>
                    <w:rFonts w:ascii="Cambria Math" w:hAnsi="Cambria Math" w:cs="Times New Roman"/>
                    <w:sz w:val="18"/>
                    <w:szCs w:val="18"/>
                  </w:rPr>
                  <m:t>Д=</m:t>
                </m:r>
                <m:r>
                  <m:rPr>
                    <m:sty m:val="p"/>
                  </m:rPr>
                  <w:rPr>
                    <w:rFonts w:ascii="Cambria Math" w:hAnsi="Cambria Math" w:cs="Times New Roman"/>
                    <w:sz w:val="20"/>
                    <w:szCs w:val="20"/>
                  </w:rPr>
                  <m:t>∑</m:t>
                </m:r>
                <m:r>
                  <m:rPr>
                    <m:sty m:val="p"/>
                  </m:rPr>
                  <w:rPr>
                    <w:rFonts w:ascii="Cambria Math" w:hAnsi="Cambria Math" w:cs="Times New Roman"/>
                    <w:sz w:val="18"/>
                    <w:szCs w:val="18"/>
                  </w:rPr>
                  <m:t xml:space="preserve"> К*Р</m:t>
                </m:r>
              </m:oMath>
            </m:oMathPara>
          </w:p>
        </w:tc>
        <w:tc>
          <w:tcPr>
            <w:tcW w:w="2410" w:type="dxa"/>
          </w:tcPr>
          <w:p w:rsidR="00B21734" w:rsidRPr="00057857" w:rsidRDefault="00B21734" w:rsidP="00B21734">
            <w:pPr>
              <w:spacing w:after="0" w:line="240" w:lineRule="auto"/>
              <w:rPr>
                <w:rFonts w:ascii="Times New Roman" w:hAnsi="Times New Roman" w:cs="Times New Roman"/>
                <w:sz w:val="18"/>
                <w:szCs w:val="18"/>
              </w:rPr>
            </w:pPr>
            <w:r w:rsidRPr="00057857">
              <w:rPr>
                <w:rFonts w:ascii="Times New Roman" w:hAnsi="Times New Roman" w:cs="Times New Roman"/>
                <w:sz w:val="18"/>
                <w:szCs w:val="18"/>
              </w:rPr>
              <w:t xml:space="preserve">Расчет поступлений осуществляется в отношении </w:t>
            </w:r>
            <w:r>
              <w:rPr>
                <w:rFonts w:ascii="Times New Roman" w:hAnsi="Times New Roman" w:cs="Times New Roman"/>
                <w:sz w:val="18"/>
                <w:szCs w:val="18"/>
              </w:rPr>
              <w:t>земельных участков</w:t>
            </w:r>
            <w:r w:rsidRPr="00057857">
              <w:rPr>
                <w:rFonts w:ascii="Times New Roman" w:hAnsi="Times New Roman" w:cs="Times New Roman"/>
                <w:sz w:val="18"/>
                <w:szCs w:val="18"/>
              </w:rPr>
              <w:t xml:space="preserve">, находящихся в </w:t>
            </w:r>
            <w:r>
              <w:rPr>
                <w:rFonts w:ascii="Times New Roman" w:hAnsi="Times New Roman" w:cs="Times New Roman"/>
                <w:sz w:val="18"/>
                <w:szCs w:val="18"/>
              </w:rPr>
              <w:t>муниципальной</w:t>
            </w:r>
            <w:r w:rsidRPr="00057857">
              <w:rPr>
                <w:rFonts w:ascii="Times New Roman" w:hAnsi="Times New Roman" w:cs="Times New Roman"/>
                <w:sz w:val="18"/>
                <w:szCs w:val="18"/>
              </w:rPr>
              <w:t xml:space="preserve"> собственности</w:t>
            </w:r>
          </w:p>
        </w:tc>
        <w:tc>
          <w:tcPr>
            <w:tcW w:w="3969" w:type="dxa"/>
          </w:tcPr>
          <w:p w:rsidR="00B21734" w:rsidRPr="006B69D0" w:rsidRDefault="00B21734" w:rsidP="00B21734">
            <w:pPr>
              <w:spacing w:after="0" w:line="240" w:lineRule="auto"/>
              <w:rPr>
                <w:rFonts w:ascii="Times New Roman" w:hAnsi="Times New Roman" w:cs="Times New Roman"/>
                <w:sz w:val="18"/>
                <w:szCs w:val="18"/>
              </w:rPr>
            </w:pPr>
            <w:r>
              <w:rPr>
                <w:rFonts w:ascii="Times New Roman" w:hAnsi="Times New Roman" w:cs="Times New Roman"/>
                <w:sz w:val="18"/>
                <w:szCs w:val="18"/>
              </w:rPr>
              <w:t>Д</w:t>
            </w:r>
            <w:r w:rsidRPr="006B69D0">
              <w:rPr>
                <w:rFonts w:ascii="Times New Roman" w:hAnsi="Times New Roman" w:cs="Times New Roman"/>
                <w:sz w:val="18"/>
                <w:szCs w:val="18"/>
              </w:rPr>
              <w:t xml:space="preserve"> – прогнозные поступления от </w:t>
            </w:r>
            <w:r>
              <w:rPr>
                <w:rFonts w:ascii="Times New Roman" w:hAnsi="Times New Roman" w:cs="Times New Roman"/>
                <w:sz w:val="18"/>
                <w:szCs w:val="18"/>
              </w:rPr>
              <w:t>продажи земельных участков, тыс.руб.</w:t>
            </w:r>
            <w:r w:rsidRPr="006B69D0">
              <w:rPr>
                <w:rFonts w:ascii="Times New Roman" w:hAnsi="Times New Roman" w:cs="Times New Roman"/>
                <w:sz w:val="18"/>
                <w:szCs w:val="18"/>
              </w:rPr>
              <w:t>;</w:t>
            </w:r>
          </w:p>
          <w:p w:rsidR="00B21734" w:rsidRPr="006B69D0" w:rsidRDefault="00B21734" w:rsidP="00B21734">
            <w:pPr>
              <w:spacing w:after="0" w:line="240" w:lineRule="auto"/>
              <w:rPr>
                <w:rFonts w:ascii="Times New Roman" w:hAnsi="Times New Roman" w:cs="Times New Roman"/>
                <w:sz w:val="18"/>
                <w:szCs w:val="18"/>
              </w:rPr>
            </w:pPr>
            <w:r w:rsidRPr="006B69D0">
              <w:rPr>
                <w:rFonts w:ascii="Times New Roman" w:hAnsi="Times New Roman" w:cs="Times New Roman"/>
                <w:sz w:val="18"/>
                <w:szCs w:val="18"/>
              </w:rPr>
              <w:t xml:space="preserve">К – </w:t>
            </w:r>
            <w:r>
              <w:rPr>
                <w:rFonts w:ascii="Times New Roman" w:hAnsi="Times New Roman" w:cs="Times New Roman"/>
                <w:sz w:val="18"/>
                <w:szCs w:val="18"/>
              </w:rPr>
              <w:t>кадастровая стоимость земельного участка</w:t>
            </w:r>
            <w:r w:rsidRPr="006B69D0">
              <w:rPr>
                <w:rFonts w:ascii="Times New Roman" w:hAnsi="Times New Roman" w:cs="Times New Roman"/>
                <w:sz w:val="18"/>
                <w:szCs w:val="18"/>
              </w:rPr>
              <w:t>;</w:t>
            </w:r>
          </w:p>
          <w:p w:rsidR="00B21734" w:rsidRPr="00795F1A" w:rsidRDefault="00B21734" w:rsidP="00B21734">
            <w:pPr>
              <w:spacing w:after="0" w:line="240" w:lineRule="auto"/>
              <w:rPr>
                <w:rFonts w:ascii="Times New Roman" w:hAnsi="Times New Roman" w:cs="Times New Roman"/>
                <w:sz w:val="18"/>
                <w:szCs w:val="18"/>
              </w:rPr>
            </w:pPr>
            <w:r w:rsidRPr="006B69D0">
              <w:rPr>
                <w:rFonts w:ascii="Times New Roman" w:hAnsi="Times New Roman" w:cs="Times New Roman"/>
                <w:sz w:val="18"/>
                <w:szCs w:val="18"/>
              </w:rPr>
              <w:t xml:space="preserve">Р – </w:t>
            </w:r>
            <w:r>
              <w:rPr>
                <w:rFonts w:ascii="Times New Roman" w:hAnsi="Times New Roman" w:cs="Times New Roman"/>
                <w:sz w:val="18"/>
                <w:szCs w:val="18"/>
              </w:rPr>
              <w:t xml:space="preserve">коэффициент, предусмотренный ________ </w:t>
            </w:r>
            <w:r w:rsidRPr="0020069C">
              <w:rPr>
                <w:rFonts w:ascii="Times New Roman" w:hAnsi="Times New Roman" w:cs="Times New Roman"/>
                <w:i/>
                <w:sz w:val="18"/>
                <w:szCs w:val="18"/>
              </w:rPr>
              <w:t>(наименование нормативного акта, например, постановлением Правительства Новосибирской области от 27.07.2015 N 280-п).</w:t>
            </w:r>
          </w:p>
          <w:p w:rsidR="00B21734" w:rsidRPr="00057857" w:rsidRDefault="00B21734" w:rsidP="00B21734">
            <w:pPr>
              <w:spacing w:after="0" w:line="240" w:lineRule="auto"/>
              <w:rPr>
                <w:rFonts w:ascii="Times New Roman" w:hAnsi="Times New Roman" w:cs="Times New Roman"/>
                <w:sz w:val="18"/>
                <w:szCs w:val="18"/>
              </w:rPr>
            </w:pPr>
          </w:p>
        </w:tc>
      </w:tr>
      <w:tr w:rsidR="00B21734" w:rsidRPr="001225E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CE22F5"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15</w:t>
            </w:r>
          </w:p>
        </w:tc>
        <w:tc>
          <w:tcPr>
            <w:tcW w:w="850"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hAnsi="Times New Roman" w:cs="Times New Roman"/>
                <w:sz w:val="18"/>
                <w:szCs w:val="18"/>
              </w:rPr>
            </w:pPr>
            <w:r w:rsidRPr="001225E0">
              <w:rPr>
                <w:rFonts w:ascii="Times New Roman" w:hAnsi="Times New Roman" w:cs="Times New Roman"/>
                <w:sz w:val="18"/>
                <w:szCs w:val="18"/>
              </w:rPr>
              <w:t>11602010020000140</w:t>
            </w:r>
          </w:p>
        </w:tc>
        <w:tc>
          <w:tcPr>
            <w:tcW w:w="1560"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both"/>
              <w:rPr>
                <w:rFonts w:ascii="Times New Roman" w:hAnsi="Times New Roman" w:cs="Times New Roman"/>
                <w:sz w:val="18"/>
                <w:szCs w:val="18"/>
              </w:rPr>
            </w:pPr>
            <w:r w:rsidRPr="001225E0">
              <w:rPr>
                <w:rFonts w:ascii="Times New Roman" w:hAnsi="Times New Roman" w:cs="Times New Roman"/>
                <w:sz w:val="18"/>
                <w:szCs w:val="18"/>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w:t>
            </w:r>
            <w:r w:rsidRPr="001225E0">
              <w:rPr>
                <w:rFonts w:ascii="Times New Roman" w:hAnsi="Times New Roman" w:cs="Times New Roman"/>
                <w:sz w:val="18"/>
                <w:szCs w:val="18"/>
              </w:rPr>
              <w:t>рямой расчет</w:t>
            </w:r>
          </w:p>
        </w:tc>
        <w:tc>
          <w:tcPr>
            <w:tcW w:w="2693"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both"/>
              <w:rPr>
                <w:rFonts w:ascii="Times New Roman" w:eastAsiaTheme="minorEastAsia" w:hAnsi="Times New Roman" w:cs="Times New Roman"/>
                <w:i/>
                <w:sz w:val="18"/>
                <w:szCs w:val="18"/>
              </w:rPr>
            </w:pPr>
            <m:oMathPara>
              <m:oMath>
                <m:r>
                  <m:rPr>
                    <m:nor/>
                  </m:rPr>
                  <w:rPr>
                    <w:rFonts w:ascii="Cambria Math" w:hAnsi="Cambria Math"/>
                    <w:sz w:val="18"/>
                    <w:szCs w:val="18"/>
                  </w:rPr>
                  <m:t>Д</m:t>
                </m:r>
                <m:r>
                  <m:rPr>
                    <m:lit/>
                    <m:nor/>
                  </m:rPr>
                  <w:rPr>
                    <w:rFonts w:ascii="Cambria Math" w:hAnsi="Cambria Math"/>
                    <w:sz w:val="18"/>
                    <w:szCs w:val="18"/>
                  </w:rPr>
                  <m:t xml:space="preserve"> =</m:t>
                </m:r>
                <m:d>
                  <m:dPr>
                    <m:ctrlPr>
                      <w:rPr>
                        <w:rFonts w:ascii="Cambria Math" w:hAnsi="Cambria Math"/>
                        <w:sz w:val="18"/>
                        <w:szCs w:val="18"/>
                      </w:rPr>
                    </m:ctrlPr>
                  </m:dPr>
                  <m:e>
                    <m:nary>
                      <m:naryPr>
                        <m:chr m:val="∑"/>
                        <m:ctrlPr>
                          <w:rPr>
                            <w:rFonts w:ascii="Cambria Math" w:hAnsi="Cambria Math"/>
                            <w:sz w:val="18"/>
                            <w:szCs w:val="18"/>
                          </w:rPr>
                        </m:ctrlPr>
                      </m:naryPr>
                      <m:sub>
                        <m:r>
                          <w:rPr>
                            <w:rFonts w:ascii="Cambria Math" w:hAnsi="Cambria Math"/>
                            <w:sz w:val="18"/>
                            <w:szCs w:val="18"/>
                          </w:rPr>
                          <m:t>i=1</m:t>
                        </m:r>
                      </m:sub>
                      <m:sup>
                        <m:r>
                          <w:rPr>
                            <w:rFonts w:ascii="Cambria Math" w:hAnsi="Cambria Math"/>
                            <w:sz w:val="18"/>
                            <w:szCs w:val="18"/>
                          </w:rPr>
                          <m:t>n</m:t>
                        </m:r>
                      </m:sup>
                      <m:e>
                        <m:sSub>
                          <m:sSubPr>
                            <m:ctrlPr>
                              <w:rPr>
                                <w:rFonts w:ascii="Cambria Math" w:hAnsi="Cambria Math"/>
                                <w:sz w:val="18"/>
                                <w:szCs w:val="18"/>
                              </w:rPr>
                            </m:ctrlPr>
                          </m:sSubPr>
                          <m:e>
                            <m:r>
                              <m:rPr>
                                <m:sty m:val="p"/>
                              </m:rPr>
                              <w:rPr>
                                <w:rFonts w:ascii="Cambria Math" w:hAnsi="Cambria Math"/>
                                <w:sz w:val="18"/>
                                <w:szCs w:val="18"/>
                              </w:rPr>
                              <m:t>S</m:t>
                            </m:r>
                          </m:e>
                          <m:sub>
                            <m:r>
                              <w:rPr>
                                <w:rFonts w:ascii="Cambria Math" w:hAnsi="Cambria Math"/>
                                <w:sz w:val="18"/>
                                <w:szCs w:val="18"/>
                              </w:rPr>
                              <m:t>i</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Р</m:t>
                            </m:r>
                          </m:e>
                          <m:sub>
                            <m:r>
                              <w:rPr>
                                <w:rFonts w:ascii="Cambria Math" w:hAnsi="Cambria Math"/>
                                <w:sz w:val="18"/>
                                <w:szCs w:val="18"/>
                              </w:rPr>
                              <m:t>i</m:t>
                            </m:r>
                          </m:sub>
                        </m:sSub>
                      </m:e>
                    </m:nary>
                  </m:e>
                </m:d>
                <m:r>
                  <w:rPr>
                    <w:rFonts w:ascii="Cambria Math" w:hAnsi="Cambria Math"/>
                    <w:sz w:val="18"/>
                    <w:szCs w:val="18"/>
                  </w:rPr>
                  <m:t>±F</m:t>
                </m:r>
              </m:oMath>
            </m:oMathPara>
          </w:p>
          <w:p w:rsidR="00B21734" w:rsidRPr="001225E0" w:rsidRDefault="00B21734" w:rsidP="00B21734">
            <w:pPr>
              <w:spacing w:after="0" w:line="240" w:lineRule="auto"/>
              <w:jc w:val="both"/>
              <w:rPr>
                <w:rFonts w:ascii="Times New Roman" w:hAnsi="Times New Roman" w:cs="Times New Roman"/>
                <w:sz w:val="18"/>
                <w:szCs w:val="18"/>
                <w:lang w:val="en-US"/>
              </w:rPr>
            </w:pPr>
          </w:p>
          <w:p w:rsidR="00B21734" w:rsidRPr="001225E0" w:rsidRDefault="00B21734" w:rsidP="00B21734">
            <w:pPr>
              <w:spacing w:after="0" w:line="240" w:lineRule="auto"/>
              <w:jc w:val="both"/>
              <w:rPr>
                <w:rFonts w:ascii="Times New Roman" w:eastAsia="Calibri" w:hAnsi="Times New Roman" w:cs="Times New Roman"/>
                <w:sz w:val="18"/>
                <w:szCs w:val="18"/>
              </w:rPr>
            </w:pPr>
          </w:p>
        </w:tc>
        <w:tc>
          <w:tcPr>
            <w:tcW w:w="2410"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pStyle w:val="ConsPlusNormal"/>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Поступления прогнозируются на основании количества правонарушений по видам и размерам платежа за каждый вид правонарушения, установленный </w:t>
            </w:r>
            <w:r w:rsidRPr="00EE34DF">
              <w:rPr>
                <w:rFonts w:ascii="Times New Roman" w:hAnsi="Times New Roman" w:cs="Times New Roman"/>
                <w:color w:val="000000" w:themeColor="text1"/>
                <w:sz w:val="18"/>
                <w:szCs w:val="18"/>
              </w:rPr>
              <w:t>Законом Новосибирской области от 14.02.2003 N 99-ОЗ</w:t>
            </w:r>
            <w:r>
              <w:rPr>
                <w:rFonts w:ascii="Times New Roman" w:hAnsi="Times New Roman" w:cs="Times New Roman"/>
                <w:color w:val="000000" w:themeColor="text1"/>
                <w:sz w:val="18"/>
                <w:szCs w:val="18"/>
              </w:rPr>
              <w:t xml:space="preserve"> (далее – 99-ОЗ)</w:t>
            </w:r>
            <w:r w:rsidRPr="001225E0">
              <w:rPr>
                <w:rFonts w:ascii="Times New Roman" w:hAnsi="Times New Roman" w:cs="Times New Roman"/>
                <w:color w:val="000000" w:themeColor="text1"/>
                <w:sz w:val="18"/>
                <w:szCs w:val="18"/>
              </w:rPr>
              <w:t>.</w:t>
            </w:r>
          </w:p>
          <w:p w:rsidR="00B21734" w:rsidRPr="001225E0" w:rsidRDefault="00B21734" w:rsidP="00B21734">
            <w:pPr>
              <w:pStyle w:val="ConsPlusNormal"/>
              <w:shd w:val="clear" w:color="FFFFFF" w:themeColor="background1" w:fill="FFFFFF" w:themeFill="background1"/>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Определение прогнозного количества правонарушений каждого вида, установленного </w:t>
            </w:r>
            <w:r>
              <w:rPr>
                <w:rFonts w:ascii="Times New Roman" w:hAnsi="Times New Roman" w:cs="Times New Roman"/>
                <w:color w:val="000000" w:themeColor="text1"/>
                <w:sz w:val="18"/>
                <w:szCs w:val="18"/>
              </w:rPr>
              <w:t>99-ОЗ</w:t>
            </w:r>
            <w:r w:rsidRPr="001225E0">
              <w:rPr>
                <w:rFonts w:ascii="Times New Roman" w:hAnsi="Times New Roman" w:cs="Times New Roman"/>
                <w:color w:val="000000" w:themeColor="text1"/>
                <w:sz w:val="18"/>
                <w:szCs w:val="18"/>
              </w:rPr>
              <w:t xml:space="preserve">, основывается на статистических данных о количестве наложенных штрафов не менее чем за 3 года или за весь период закрепления в законодательстве РФ соответствующего вида правонарушения в случае, если этот период не превышает 3 года. Размер платежа по каждому виду правонарушений </w:t>
            </w:r>
            <w:r w:rsidRPr="001225E0">
              <w:rPr>
                <w:rFonts w:ascii="Times New Roman" w:hAnsi="Times New Roman" w:cs="Times New Roman"/>
                <w:color w:val="000000" w:themeColor="text1"/>
                <w:sz w:val="18"/>
                <w:szCs w:val="18"/>
              </w:rPr>
              <w:lastRenderedPageBreak/>
              <w:t xml:space="preserve">соответствует положениям </w:t>
            </w:r>
            <w:r>
              <w:rPr>
                <w:rFonts w:ascii="Times New Roman" w:hAnsi="Times New Roman" w:cs="Times New Roman"/>
                <w:color w:val="000000" w:themeColor="text1"/>
                <w:sz w:val="18"/>
                <w:szCs w:val="18"/>
              </w:rPr>
              <w:t>99-ОЗ</w:t>
            </w:r>
            <w:r w:rsidRPr="001225E0">
              <w:rPr>
                <w:rFonts w:ascii="Times New Roman" w:hAnsi="Times New Roman" w:cs="Times New Roman"/>
                <w:color w:val="000000" w:themeColor="text1"/>
                <w:sz w:val="18"/>
                <w:szCs w:val="18"/>
              </w:rPr>
              <w:t xml:space="preserve"> с учетом изменений, запланированных на очередной финансовый год и плановый период. </w:t>
            </w:r>
          </w:p>
        </w:tc>
        <w:tc>
          <w:tcPr>
            <w:tcW w:w="3969" w:type="dxa"/>
            <w:tcBorders>
              <w:top w:val="single" w:sz="4" w:space="0" w:color="000000"/>
              <w:left w:val="single" w:sz="4" w:space="0" w:color="000000"/>
              <w:bottom w:val="single" w:sz="4" w:space="0" w:color="000000"/>
              <w:right w:val="single" w:sz="4" w:space="0" w:color="000000"/>
            </w:tcBorders>
          </w:tcPr>
          <w:p w:rsidR="00B21734" w:rsidRPr="001225E0" w:rsidRDefault="00B21734" w:rsidP="00B21734">
            <w:pPr>
              <w:spacing w:after="0" w:line="240" w:lineRule="auto"/>
              <w:contextualSpacing/>
              <w:jc w:val="both"/>
              <w:rPr>
                <w:rFonts w:ascii="Times New Roman" w:eastAsiaTheme="minorEastAsia" w:hAnsi="Times New Roman" w:cs="Times New Roman"/>
                <w:color w:val="000000" w:themeColor="text1"/>
                <w:sz w:val="18"/>
                <w:szCs w:val="18"/>
                <w:lang w:eastAsia="ru-RU"/>
              </w:rPr>
            </w:pPr>
            <w:r w:rsidRPr="001225E0">
              <w:rPr>
                <w:rFonts w:ascii="Times New Roman" w:eastAsiaTheme="minorEastAsia" w:hAnsi="Times New Roman" w:cs="Times New Roman"/>
                <w:color w:val="000000" w:themeColor="text1"/>
                <w:sz w:val="18"/>
                <w:szCs w:val="18"/>
                <w:lang w:eastAsia="ru-RU"/>
              </w:rPr>
              <w:lastRenderedPageBreak/>
              <w:t>Д – прогнозируемые поступления по доходному источнику, тыс. руб.;</w:t>
            </w:r>
          </w:p>
          <w:p w:rsidR="00B21734" w:rsidRPr="001225E0" w:rsidRDefault="00B21734" w:rsidP="00B21734">
            <w:pPr>
              <w:pStyle w:val="ConsPlusNormal"/>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Si - средний размер платежа за i-й вид правонарушения, тыс. руб.;</w:t>
            </w:r>
          </w:p>
          <w:p w:rsidR="00B21734" w:rsidRPr="001225E0" w:rsidRDefault="00B21734" w:rsidP="00B21734">
            <w:pPr>
              <w:pStyle w:val="a7"/>
              <w:spacing w:after="0" w:line="240" w:lineRule="auto"/>
              <w:ind w:left="0"/>
              <w:jc w:val="both"/>
              <w:rPr>
                <w:rFonts w:ascii="Times New Roman" w:eastAsiaTheme="minorEastAsia" w:hAnsi="Times New Roman" w:cs="Times New Roman"/>
                <w:color w:val="000000" w:themeColor="text1"/>
                <w:sz w:val="18"/>
                <w:szCs w:val="18"/>
                <w:lang w:eastAsia="ru-RU"/>
              </w:rPr>
            </w:pPr>
            <w:r w:rsidRPr="001225E0">
              <w:rPr>
                <w:rFonts w:ascii="Times New Roman" w:eastAsiaTheme="minorEastAsia" w:hAnsi="Times New Roman" w:cs="Times New Roman"/>
                <w:color w:val="000000" w:themeColor="text1"/>
                <w:sz w:val="18"/>
                <w:szCs w:val="18"/>
                <w:lang w:eastAsia="ru-RU"/>
              </w:rPr>
              <w:t>Рi – среднее количество правонарушений i-го вида;</w:t>
            </w:r>
          </w:p>
          <w:p w:rsidR="00B21734" w:rsidRPr="001225E0" w:rsidRDefault="00B21734" w:rsidP="00B21734">
            <w:pPr>
              <w:pStyle w:val="a7"/>
              <w:spacing w:after="0" w:line="240" w:lineRule="auto"/>
              <w:ind w:left="0"/>
              <w:jc w:val="both"/>
              <w:rPr>
                <w:rFonts w:ascii="Times New Roman" w:eastAsiaTheme="minorEastAsia" w:hAnsi="Times New Roman" w:cs="Times New Roman"/>
                <w:color w:val="000000" w:themeColor="text1"/>
                <w:sz w:val="18"/>
                <w:szCs w:val="18"/>
                <w:lang w:eastAsia="ru-RU"/>
              </w:rPr>
            </w:pPr>
            <w:r w:rsidRPr="001225E0">
              <w:rPr>
                <w:rFonts w:ascii="Times New Roman" w:eastAsiaTheme="minorEastAsia" w:hAnsi="Times New Roman" w:cs="Times New Roman"/>
                <w:color w:val="000000" w:themeColor="text1"/>
                <w:sz w:val="18"/>
                <w:szCs w:val="18"/>
                <w:lang w:eastAsia="ru-RU"/>
              </w:rPr>
              <w:t>n – количество видов правонарушений;</w:t>
            </w:r>
          </w:p>
          <w:p w:rsidR="00B21734" w:rsidRDefault="00B21734" w:rsidP="00B21734">
            <w:pPr>
              <w:spacing w:after="0" w:line="240" w:lineRule="auto"/>
              <w:contextualSpacing/>
              <w:jc w:val="both"/>
              <w:rPr>
                <w:rFonts w:ascii="Times New Roman" w:eastAsiaTheme="minorEastAsia" w:hAnsi="Times New Roman" w:cs="Times New Roman"/>
                <w:color w:val="000000" w:themeColor="text1"/>
                <w:sz w:val="18"/>
                <w:szCs w:val="18"/>
                <w:lang w:eastAsia="ru-RU"/>
              </w:rPr>
            </w:pPr>
            <w:r w:rsidRPr="001225E0">
              <w:rPr>
                <w:rFonts w:ascii="Times New Roman" w:eastAsiaTheme="minorEastAsia" w:hAnsi="Times New Roman" w:cs="Times New Roman"/>
                <w:color w:val="000000" w:themeColor="text1"/>
                <w:sz w:val="18"/>
                <w:szCs w:val="18"/>
                <w:lang w:eastAsia="ru-RU"/>
              </w:rPr>
              <w:t>F - корректирующая сумма поступлений, 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 тыс. рублей.</w:t>
            </w:r>
          </w:p>
          <w:p w:rsidR="00B21734" w:rsidRPr="001225E0" w:rsidRDefault="00B21734" w:rsidP="00B21734">
            <w:pPr>
              <w:spacing w:after="0" w:line="240" w:lineRule="auto"/>
              <w:contextualSpacing/>
              <w:jc w:val="both"/>
              <w:rPr>
                <w:rFonts w:ascii="Times New Roman" w:hAnsi="Times New Roman" w:cs="Times New Roman"/>
                <w:color w:val="000000" w:themeColor="text1"/>
                <w:sz w:val="18"/>
                <w:szCs w:val="18"/>
              </w:rPr>
            </w:pPr>
            <w:r w:rsidRPr="003E765B">
              <w:rPr>
                <w:rFonts w:ascii="Times New Roman" w:eastAsiaTheme="minorEastAsia" w:hAnsi="Times New Roman" w:cs="Times New Roman"/>
                <w:color w:val="000000" w:themeColor="text1"/>
                <w:sz w:val="18"/>
                <w:szCs w:val="18"/>
                <w:lang w:eastAsia="ru-RU"/>
              </w:rPr>
              <w:t>Источник данных –</w:t>
            </w:r>
            <w:r w:rsidRPr="003E765B">
              <w:rPr>
                <w:rFonts w:ascii="Times New Roman" w:hAnsi="Times New Roman" w:cs="Times New Roman"/>
                <w:color w:val="000000" w:themeColor="text1"/>
                <w:sz w:val="18"/>
                <w:szCs w:val="18"/>
              </w:rPr>
              <w:t xml:space="preserve"> текущая информация о планируемом погашении задолженности, финансовая отчетность</w:t>
            </w:r>
            <w:r>
              <w:rPr>
                <w:rFonts w:ascii="Times New Roman" w:hAnsi="Times New Roman" w:cs="Times New Roman"/>
                <w:color w:val="000000" w:themeColor="text1"/>
                <w:sz w:val="18"/>
                <w:szCs w:val="18"/>
              </w:rPr>
              <w:t>, 99-ОЗ.</w:t>
            </w:r>
          </w:p>
        </w:tc>
      </w:tr>
      <w:tr w:rsidR="00B21734" w:rsidRPr="001225E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CE22F5"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16</w:t>
            </w:r>
          </w:p>
        </w:tc>
        <w:tc>
          <w:tcPr>
            <w:tcW w:w="850"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11607010050000</w:t>
            </w:r>
            <w:r w:rsidRPr="001225E0">
              <w:rPr>
                <w:rFonts w:ascii="Times New Roman" w:hAnsi="Times New Roman" w:cs="Times New Roman"/>
                <w:sz w:val="18"/>
                <w:szCs w:val="18"/>
              </w:rPr>
              <w:t>140</w:t>
            </w:r>
          </w:p>
        </w:tc>
        <w:tc>
          <w:tcPr>
            <w:tcW w:w="1560"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both"/>
              <w:rPr>
                <w:rFonts w:ascii="Times New Roman" w:hAnsi="Times New Roman" w:cs="Times New Roman"/>
                <w:sz w:val="18"/>
                <w:szCs w:val="18"/>
              </w:rPr>
            </w:pPr>
            <w:r w:rsidRPr="00B21734">
              <w:rPr>
                <w:rFonts w:ascii="Times New Roman" w:hAnsi="Times New Roman" w:cs="Times New Roman"/>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hAnsi="Times New Roman" w:cs="Times New Roman"/>
                <w:sz w:val="18"/>
                <w:szCs w:val="18"/>
                <w:lang w:val="en-US"/>
              </w:rPr>
            </w:pPr>
            <w:r w:rsidRPr="001225E0">
              <w:rPr>
                <w:rFonts w:ascii="Times New Roman" w:hAnsi="Times New Roman" w:cs="Times New Roman"/>
                <w:sz w:val="18"/>
                <w:szCs w:val="18"/>
              </w:rPr>
              <w:t>усреднение</w:t>
            </w:r>
          </w:p>
          <w:p w:rsidR="00B21734" w:rsidRPr="001225E0" w:rsidRDefault="00B21734" w:rsidP="00B21734">
            <w:pPr>
              <w:spacing w:after="0" w:line="240" w:lineRule="auto"/>
              <w:jc w:val="center"/>
              <w:rPr>
                <w:rFonts w:ascii="Times New Roman" w:hAnsi="Times New Roman" w:cs="Times New Roman"/>
                <w:sz w:val="18"/>
                <w:szCs w:val="1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hAnsi="Times New Roman" w:cs="Times New Roman"/>
                <w:sz w:val="18"/>
                <w:szCs w:val="18"/>
                <w:lang w:val="en-US"/>
              </w:rPr>
            </w:pPr>
            <m:oMathPara>
              <m:oMath>
                <m:r>
                  <m:rPr>
                    <m:sty m:val="p"/>
                  </m:rPr>
                  <w:rPr>
                    <w:rFonts w:ascii="Cambria Math" w:hAnsi="Cambria Math" w:cs="Times New Roman"/>
                    <w:sz w:val="18"/>
                    <w:szCs w:val="18"/>
                  </w:rPr>
                  <m:t xml:space="preserve">Д= </m:t>
                </m:r>
                <m:f>
                  <m:fPr>
                    <m:ctrlPr>
                      <w:rPr>
                        <w:rFonts w:ascii="Cambria Math" w:hAnsi="Cambria Math" w:cs="Times New Roman"/>
                        <w:sz w:val="18"/>
                        <w:szCs w:val="18"/>
                      </w:rPr>
                    </m:ctrlPr>
                  </m:fPr>
                  <m:num>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1</m:t>
                    </m:r>
                    <m:r>
                      <m:rPr>
                        <m:sty m:val="p"/>
                      </m:rPr>
                      <w:rPr>
                        <w:rFonts w:ascii="Cambria Math" w:hAnsi="Cambria Math" w:cs="Times New Roman"/>
                        <w:sz w:val="18"/>
                        <w:szCs w:val="18"/>
                        <w:lang w:val="en-US"/>
                      </w:rPr>
                      <m:t>+</m:t>
                    </m:r>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2</m:t>
                    </m:r>
                    <m:r>
                      <m:rPr>
                        <m:sty m:val="p"/>
                      </m:rPr>
                      <w:rPr>
                        <w:rFonts w:ascii="Cambria Math" w:hAnsi="Cambria Math" w:cs="Times New Roman"/>
                        <w:sz w:val="18"/>
                        <w:szCs w:val="18"/>
                        <w:lang w:val="en-US"/>
                      </w:rPr>
                      <m:t>+</m:t>
                    </m:r>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3</m:t>
                    </m:r>
                  </m:num>
                  <m:den>
                    <m:r>
                      <w:rPr>
                        <w:rFonts w:ascii="Cambria Math" w:hAnsi="Cambria Math" w:cs="Times New Roman"/>
                        <w:sz w:val="18"/>
                        <w:szCs w:val="18"/>
                      </w:rPr>
                      <m:t>3</m:t>
                    </m:r>
                  </m:den>
                </m:f>
                <m:r>
                  <w:rPr>
                    <w:rFonts w:ascii="Cambria Math" w:hAnsi="Cambria Math" w:cs="Times New Roman"/>
                    <w:sz w:val="18"/>
                    <w:szCs w:val="18"/>
                  </w:rPr>
                  <m:t xml:space="preserve"> </m:t>
                </m:r>
                <m:r>
                  <m:rPr>
                    <m:sty m:val="p"/>
                  </m:rPr>
                  <w:rPr>
                    <w:rFonts w:ascii="Cambria Math" w:hAnsi="Cambria Math" w:cs="Times New Roman"/>
                    <w:sz w:val="18"/>
                    <w:szCs w:val="18"/>
                    <w:lang w:val="en-US"/>
                  </w:rPr>
                  <m:t>±F</m:t>
                </m:r>
              </m:oMath>
            </m:oMathPara>
          </w:p>
        </w:tc>
        <w:tc>
          <w:tcPr>
            <w:tcW w:w="2410"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Расчет прогнозных поступлений осуществляется на основе среднего значения фактически поступивших </w:t>
            </w:r>
            <w:r>
              <w:rPr>
                <w:rFonts w:ascii="Times New Roman" w:hAnsi="Times New Roman" w:cs="Times New Roman"/>
                <w:color w:val="000000" w:themeColor="text1"/>
                <w:sz w:val="18"/>
                <w:szCs w:val="18"/>
              </w:rPr>
              <w:t>доходов</w:t>
            </w:r>
            <w:r w:rsidRPr="001225E0">
              <w:rPr>
                <w:rFonts w:ascii="Times New Roman" w:hAnsi="Times New Roman" w:cs="Times New Roman"/>
                <w:color w:val="000000" w:themeColor="text1"/>
                <w:sz w:val="18"/>
                <w:szCs w:val="18"/>
              </w:rPr>
              <w:t xml:space="preserve"> от взыскания штрафов, неустойки, пени за 3 года, предшествующих году, </w:t>
            </w:r>
            <w:r>
              <w:rPr>
                <w:rFonts w:ascii="Times New Roman" w:hAnsi="Times New Roman" w:cs="Times New Roman"/>
                <w:color w:val="000000" w:themeColor="text1"/>
                <w:sz w:val="18"/>
                <w:szCs w:val="18"/>
              </w:rPr>
              <w:t>на</w:t>
            </w:r>
            <w:r w:rsidRPr="001225E0">
              <w:rPr>
                <w:rFonts w:ascii="Times New Roman" w:hAnsi="Times New Roman" w:cs="Times New Roman"/>
                <w:color w:val="000000" w:themeColor="text1"/>
                <w:sz w:val="18"/>
                <w:szCs w:val="18"/>
              </w:rPr>
              <w:t xml:space="preserve"> котор</w:t>
            </w:r>
            <w:r>
              <w:rPr>
                <w:rFonts w:ascii="Times New Roman" w:hAnsi="Times New Roman" w:cs="Times New Roman"/>
                <w:color w:val="000000" w:themeColor="text1"/>
                <w:sz w:val="18"/>
                <w:szCs w:val="18"/>
              </w:rPr>
              <w:t>ый</w:t>
            </w:r>
            <w:r w:rsidRPr="001225E0">
              <w:rPr>
                <w:rFonts w:ascii="Times New Roman" w:hAnsi="Times New Roman" w:cs="Times New Roman"/>
                <w:color w:val="000000" w:themeColor="text1"/>
                <w:sz w:val="18"/>
                <w:szCs w:val="18"/>
              </w:rPr>
              <w:t xml:space="preserve"> осуществляется прогнозирование.</w:t>
            </w:r>
          </w:p>
          <w:p w:rsidR="00B21734" w:rsidRPr="001225E0" w:rsidRDefault="00B21734" w:rsidP="00B21734">
            <w:pPr>
              <w:spacing w:after="0" w:line="240" w:lineRule="auto"/>
              <w:jc w:val="center"/>
              <w:rPr>
                <w:rFonts w:ascii="Times New Roman" w:eastAsiaTheme="minorEastAsia" w:hAnsi="Times New Roman" w:cs="Times New Roman"/>
                <w:color w:val="000000" w:themeColor="text1"/>
                <w:sz w:val="18"/>
                <w:szCs w:val="18"/>
                <w:lang w:eastAsia="ru-RU"/>
              </w:rPr>
            </w:pPr>
          </w:p>
        </w:tc>
        <w:tc>
          <w:tcPr>
            <w:tcW w:w="3969" w:type="dxa"/>
            <w:tcBorders>
              <w:top w:val="single" w:sz="4" w:space="0" w:color="000000"/>
              <w:left w:val="single" w:sz="4" w:space="0" w:color="000000"/>
              <w:bottom w:val="single" w:sz="4" w:space="0" w:color="000000"/>
              <w:right w:val="single" w:sz="4" w:space="0" w:color="000000"/>
            </w:tcBorders>
          </w:tcPr>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Д – прогнозируемый объем доходов от взыскания штрафов, неустойки, пени</w:t>
            </w:r>
            <w:r>
              <w:rPr>
                <w:rFonts w:ascii="Times New Roman" w:hAnsi="Times New Roman" w:cs="Times New Roman"/>
                <w:color w:val="000000" w:themeColor="text1"/>
                <w:sz w:val="18"/>
                <w:szCs w:val="18"/>
              </w:rPr>
              <w:t>,</w:t>
            </w:r>
            <w:r w:rsidRPr="001225E0">
              <w:rPr>
                <w:rFonts w:ascii="Times New Roman" w:hAnsi="Times New Roman" w:cs="Times New Roman"/>
                <w:color w:val="000000" w:themeColor="text1"/>
                <w:sz w:val="18"/>
                <w:szCs w:val="18"/>
              </w:rPr>
              <w:t xml:space="preserve"> тыс. руб.</w:t>
            </w:r>
          </w:p>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Ш1 – годовой объем поступлений денежных средств от взыскания штрафов, неустойки, пени </w:t>
            </w:r>
            <w:r w:rsidRPr="00825449">
              <w:rPr>
                <w:rFonts w:ascii="Times New Roman" w:hAnsi="Times New Roman" w:cs="Times New Roman"/>
                <w:color w:val="000000" w:themeColor="text1"/>
                <w:sz w:val="18"/>
                <w:szCs w:val="18"/>
              </w:rPr>
              <w:t>за первый год, входящий в расчет прогноза</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 xml:space="preserve">тыс. руб.; </w:t>
            </w:r>
          </w:p>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Ш2 – годовой объем поступлений денежных средств от взыскания штрафов, неустойки, пени </w:t>
            </w:r>
            <w:r w:rsidRPr="00825449">
              <w:rPr>
                <w:rFonts w:ascii="Times New Roman" w:hAnsi="Times New Roman" w:cs="Times New Roman"/>
                <w:color w:val="000000" w:themeColor="text1"/>
                <w:sz w:val="18"/>
                <w:szCs w:val="18"/>
              </w:rPr>
              <w:t>за второй год, входящий в расчет прогноза</w:t>
            </w:r>
            <w:r>
              <w:rPr>
                <w:rFonts w:ascii="Times New Roman" w:hAnsi="Times New Roman" w:cs="Times New Roman"/>
                <w:color w:val="000000" w:themeColor="text1"/>
                <w:sz w:val="18"/>
                <w:szCs w:val="18"/>
              </w:rPr>
              <w:t>,</w:t>
            </w:r>
            <w:r w:rsidRPr="001225E0">
              <w:rPr>
                <w:rFonts w:ascii="Times New Roman" w:hAnsi="Times New Roman" w:cs="Times New Roman"/>
                <w:color w:val="000000" w:themeColor="text1"/>
                <w:sz w:val="18"/>
                <w:szCs w:val="18"/>
              </w:rPr>
              <w:t xml:space="preserve"> тыс. руб.;</w:t>
            </w:r>
          </w:p>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Ш3 – годовой объем поступлений денежных средств от взыскания штрафов, неустойки, пени </w:t>
            </w:r>
            <w:r w:rsidRPr="00825449">
              <w:rPr>
                <w:rFonts w:ascii="Times New Roman" w:hAnsi="Times New Roman" w:cs="Times New Roman"/>
                <w:color w:val="000000" w:themeColor="text1"/>
                <w:sz w:val="18"/>
                <w:szCs w:val="18"/>
              </w:rPr>
              <w:t>за третий год, входящий в расчет прогноза</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тыс. руб.;</w:t>
            </w:r>
          </w:p>
          <w:p w:rsidR="00B21734"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F – корректирующая сумма поступлений, 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 </w:t>
            </w:r>
          </w:p>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3E765B">
              <w:rPr>
                <w:rFonts w:ascii="Times New Roman" w:hAnsi="Times New Roman" w:cs="Times New Roman"/>
                <w:color w:val="000000" w:themeColor="text1"/>
                <w:sz w:val="18"/>
                <w:szCs w:val="18"/>
              </w:rPr>
              <w:t>Источник данных –текущая</w:t>
            </w:r>
            <w:r w:rsidRPr="001225E0">
              <w:rPr>
                <w:rFonts w:ascii="Times New Roman" w:hAnsi="Times New Roman" w:cs="Times New Roman"/>
                <w:color w:val="000000" w:themeColor="text1"/>
                <w:sz w:val="18"/>
                <w:szCs w:val="18"/>
              </w:rPr>
              <w:t xml:space="preserve"> информация о планируемом погашении задолженности, финансовая отчетность.</w:t>
            </w:r>
          </w:p>
        </w:tc>
      </w:tr>
      <w:tr w:rsidR="00B21734" w:rsidRPr="001225E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CE22F5"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17</w:t>
            </w:r>
          </w:p>
        </w:tc>
        <w:tc>
          <w:tcPr>
            <w:tcW w:w="850"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hAnsi="Times New Roman" w:cs="Times New Roman"/>
                <w:sz w:val="18"/>
                <w:szCs w:val="18"/>
              </w:rPr>
            </w:pPr>
            <w:r w:rsidRPr="001225E0">
              <w:rPr>
                <w:rFonts w:ascii="Times New Roman" w:hAnsi="Times New Roman" w:cs="Times New Roman"/>
                <w:sz w:val="18"/>
                <w:szCs w:val="18"/>
              </w:rPr>
              <w:t>116</w:t>
            </w:r>
            <w:r>
              <w:rPr>
                <w:rFonts w:ascii="Times New Roman" w:hAnsi="Times New Roman" w:cs="Times New Roman"/>
                <w:sz w:val="18"/>
                <w:szCs w:val="18"/>
              </w:rPr>
              <w:t>10032050000</w:t>
            </w:r>
            <w:r w:rsidRPr="001225E0">
              <w:rPr>
                <w:rFonts w:ascii="Times New Roman" w:hAnsi="Times New Roman" w:cs="Times New Roman"/>
                <w:sz w:val="18"/>
                <w:szCs w:val="18"/>
              </w:rPr>
              <w:t>140</w:t>
            </w:r>
          </w:p>
        </w:tc>
        <w:tc>
          <w:tcPr>
            <w:tcW w:w="1560" w:type="dxa"/>
            <w:tcBorders>
              <w:top w:val="single" w:sz="4" w:space="0" w:color="000000"/>
              <w:left w:val="single" w:sz="4" w:space="0" w:color="000000"/>
              <w:bottom w:val="single" w:sz="4" w:space="0" w:color="000000"/>
              <w:right w:val="single" w:sz="4" w:space="0" w:color="000000"/>
            </w:tcBorders>
            <w:vAlign w:val="center"/>
          </w:tcPr>
          <w:p w:rsidR="00B21734" w:rsidRPr="00B21734" w:rsidRDefault="00B21734" w:rsidP="00B21734">
            <w:pPr>
              <w:spacing w:after="0" w:line="240" w:lineRule="auto"/>
              <w:jc w:val="both"/>
              <w:rPr>
                <w:rFonts w:ascii="Times New Roman" w:hAnsi="Times New Roman" w:cs="Times New Roman"/>
                <w:sz w:val="18"/>
                <w:szCs w:val="18"/>
              </w:rPr>
            </w:pPr>
            <w:r w:rsidRPr="00B21734">
              <w:rPr>
                <w:rFonts w:ascii="Times New Roman" w:hAnsi="Times New Roman" w:cs="Times New Roman"/>
                <w:sz w:val="18"/>
                <w:szCs w:val="18"/>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hAnsi="Times New Roman" w:cs="Times New Roman"/>
                <w:sz w:val="18"/>
                <w:szCs w:val="18"/>
                <w:lang w:val="en-US"/>
              </w:rPr>
            </w:pPr>
            <w:r w:rsidRPr="001225E0">
              <w:rPr>
                <w:rFonts w:ascii="Times New Roman" w:hAnsi="Times New Roman" w:cs="Times New Roman"/>
                <w:sz w:val="18"/>
                <w:szCs w:val="18"/>
              </w:rPr>
              <w:t>усреднение</w:t>
            </w:r>
          </w:p>
          <w:p w:rsidR="00B21734" w:rsidRPr="001225E0" w:rsidRDefault="00B21734" w:rsidP="00B21734">
            <w:pPr>
              <w:spacing w:after="0" w:line="240" w:lineRule="auto"/>
              <w:jc w:val="center"/>
              <w:rPr>
                <w:rFonts w:ascii="Times New Roman" w:hAnsi="Times New Roman" w:cs="Times New Roman"/>
                <w:sz w:val="18"/>
                <w:szCs w:val="1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eastAsia="Calibri" w:hAnsi="Times New Roman" w:cs="Times New Roman"/>
                <w:sz w:val="18"/>
                <w:szCs w:val="18"/>
              </w:rPr>
            </w:pPr>
            <m:oMathPara>
              <m:oMath>
                <m:r>
                  <m:rPr>
                    <m:sty m:val="p"/>
                  </m:rPr>
                  <w:rPr>
                    <w:rFonts w:ascii="Cambria Math" w:hAnsi="Cambria Math" w:cs="Times New Roman"/>
                    <w:sz w:val="18"/>
                    <w:szCs w:val="18"/>
                  </w:rPr>
                  <m:t xml:space="preserve">Д= </m:t>
                </m:r>
                <m:f>
                  <m:fPr>
                    <m:ctrlPr>
                      <w:rPr>
                        <w:rFonts w:ascii="Cambria Math" w:hAnsi="Cambria Math" w:cs="Times New Roman"/>
                        <w:sz w:val="18"/>
                        <w:szCs w:val="18"/>
                      </w:rPr>
                    </m:ctrlPr>
                  </m:fPr>
                  <m:num>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1</m:t>
                    </m:r>
                    <m:r>
                      <m:rPr>
                        <m:sty m:val="p"/>
                      </m:rPr>
                      <w:rPr>
                        <w:rFonts w:ascii="Cambria Math" w:hAnsi="Cambria Math" w:cs="Times New Roman"/>
                        <w:sz w:val="18"/>
                        <w:szCs w:val="18"/>
                        <w:lang w:val="en-US"/>
                      </w:rPr>
                      <m:t>+</m:t>
                    </m:r>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2</m:t>
                    </m:r>
                    <m:r>
                      <m:rPr>
                        <m:sty m:val="p"/>
                      </m:rPr>
                      <w:rPr>
                        <w:rFonts w:ascii="Cambria Math" w:hAnsi="Cambria Math" w:cs="Times New Roman"/>
                        <w:sz w:val="18"/>
                        <w:szCs w:val="18"/>
                        <w:lang w:val="en-US"/>
                      </w:rPr>
                      <m:t>+</m:t>
                    </m:r>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3</m:t>
                    </m:r>
                  </m:num>
                  <m:den>
                    <m:r>
                      <w:rPr>
                        <w:rFonts w:ascii="Cambria Math" w:hAnsi="Cambria Math" w:cs="Times New Roman"/>
                        <w:sz w:val="18"/>
                        <w:szCs w:val="18"/>
                      </w:rPr>
                      <m:t>3</m:t>
                    </m:r>
                  </m:den>
                </m:f>
                <m:r>
                  <w:rPr>
                    <w:rFonts w:ascii="Cambria Math" w:hAnsi="Cambria Math" w:cs="Times New Roman"/>
                    <w:sz w:val="18"/>
                    <w:szCs w:val="18"/>
                  </w:rPr>
                  <m:t xml:space="preserve"> </m:t>
                </m:r>
                <m:r>
                  <m:rPr>
                    <m:sty m:val="p"/>
                  </m:rPr>
                  <w:rPr>
                    <w:rFonts w:ascii="Cambria Math" w:hAnsi="Cambria Math" w:cs="Times New Roman"/>
                    <w:sz w:val="18"/>
                    <w:szCs w:val="18"/>
                    <w:lang w:val="en-US"/>
                  </w:rPr>
                  <m:t>±F</m:t>
                </m:r>
              </m:oMath>
            </m:oMathPara>
          </w:p>
        </w:tc>
        <w:tc>
          <w:tcPr>
            <w:tcW w:w="2410"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Расчет прогнозных поступлений осуществляется на основе среднего значения фактически поступивших </w:t>
            </w:r>
            <w:r>
              <w:rPr>
                <w:rFonts w:ascii="Times New Roman" w:hAnsi="Times New Roman" w:cs="Times New Roman"/>
                <w:color w:val="000000" w:themeColor="text1"/>
                <w:sz w:val="18"/>
                <w:szCs w:val="18"/>
              </w:rPr>
              <w:t>доходов</w:t>
            </w:r>
            <w:r w:rsidRPr="001225E0">
              <w:rPr>
                <w:rFonts w:ascii="Times New Roman" w:hAnsi="Times New Roman" w:cs="Times New Roman"/>
                <w:color w:val="000000" w:themeColor="text1"/>
                <w:sz w:val="18"/>
                <w:szCs w:val="18"/>
              </w:rPr>
              <w:t xml:space="preserve"> от взыскания штрафов, неустойки, пени за 3 года, предшествующих году, </w:t>
            </w:r>
            <w:r>
              <w:rPr>
                <w:rFonts w:ascii="Times New Roman" w:hAnsi="Times New Roman" w:cs="Times New Roman"/>
                <w:color w:val="000000" w:themeColor="text1"/>
                <w:sz w:val="18"/>
                <w:szCs w:val="18"/>
              </w:rPr>
              <w:t>на</w:t>
            </w:r>
            <w:r w:rsidRPr="001225E0">
              <w:rPr>
                <w:rFonts w:ascii="Times New Roman" w:hAnsi="Times New Roman" w:cs="Times New Roman"/>
                <w:color w:val="000000" w:themeColor="text1"/>
                <w:sz w:val="18"/>
                <w:szCs w:val="18"/>
              </w:rPr>
              <w:t xml:space="preserve"> котор</w:t>
            </w:r>
            <w:r>
              <w:rPr>
                <w:rFonts w:ascii="Times New Roman" w:hAnsi="Times New Roman" w:cs="Times New Roman"/>
                <w:color w:val="000000" w:themeColor="text1"/>
                <w:sz w:val="18"/>
                <w:szCs w:val="18"/>
              </w:rPr>
              <w:t>ый</w:t>
            </w:r>
            <w:r w:rsidRPr="001225E0">
              <w:rPr>
                <w:rFonts w:ascii="Times New Roman" w:hAnsi="Times New Roman" w:cs="Times New Roman"/>
                <w:color w:val="000000" w:themeColor="text1"/>
                <w:sz w:val="18"/>
                <w:szCs w:val="18"/>
              </w:rPr>
              <w:t xml:space="preserve"> осуществляется прогнозирование.</w:t>
            </w:r>
          </w:p>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p>
        </w:tc>
        <w:tc>
          <w:tcPr>
            <w:tcW w:w="3969" w:type="dxa"/>
            <w:tcBorders>
              <w:top w:val="single" w:sz="4" w:space="0" w:color="000000"/>
              <w:left w:val="single" w:sz="4" w:space="0" w:color="000000"/>
              <w:bottom w:val="single" w:sz="4" w:space="0" w:color="000000"/>
              <w:right w:val="single" w:sz="4" w:space="0" w:color="000000"/>
            </w:tcBorders>
          </w:tcPr>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Д – прогнозируемый объем доходов от </w:t>
            </w:r>
            <w:r>
              <w:rPr>
                <w:rFonts w:ascii="Times New Roman" w:hAnsi="Times New Roman" w:cs="Times New Roman"/>
                <w:color w:val="000000" w:themeColor="text1"/>
                <w:sz w:val="18"/>
                <w:szCs w:val="18"/>
              </w:rPr>
              <w:t>возмещения ущерба</w:t>
            </w:r>
            <w:r w:rsidRPr="001225E0">
              <w:rPr>
                <w:rFonts w:ascii="Times New Roman" w:hAnsi="Times New Roman" w:cs="Times New Roman"/>
                <w:color w:val="000000" w:themeColor="text1"/>
                <w:sz w:val="18"/>
                <w:szCs w:val="18"/>
              </w:rPr>
              <w:t>.</w:t>
            </w:r>
          </w:p>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Ш1 – годовой объем поступлений </w:t>
            </w:r>
            <w:r w:rsidRPr="00825449">
              <w:rPr>
                <w:rFonts w:ascii="Times New Roman" w:hAnsi="Times New Roman" w:cs="Times New Roman"/>
                <w:color w:val="000000" w:themeColor="text1"/>
                <w:sz w:val="18"/>
                <w:szCs w:val="18"/>
              </w:rPr>
              <w:t>за первый год, входящий в расчет прогноза</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 xml:space="preserve">тыс. руб.; </w:t>
            </w:r>
          </w:p>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Ш2 – годовой объем поступлений </w:t>
            </w:r>
            <w:r w:rsidRPr="00825449">
              <w:rPr>
                <w:rFonts w:ascii="Times New Roman" w:hAnsi="Times New Roman" w:cs="Times New Roman"/>
                <w:color w:val="000000" w:themeColor="text1"/>
                <w:sz w:val="18"/>
                <w:szCs w:val="18"/>
              </w:rPr>
              <w:t>за второй год, входящий в расчет прогноза</w:t>
            </w:r>
            <w:r>
              <w:rPr>
                <w:rFonts w:ascii="Times New Roman" w:hAnsi="Times New Roman" w:cs="Times New Roman"/>
                <w:color w:val="000000" w:themeColor="text1"/>
                <w:sz w:val="18"/>
                <w:szCs w:val="18"/>
              </w:rPr>
              <w:t>,</w:t>
            </w:r>
            <w:r w:rsidRPr="001225E0">
              <w:rPr>
                <w:rFonts w:ascii="Times New Roman" w:hAnsi="Times New Roman" w:cs="Times New Roman"/>
                <w:color w:val="000000" w:themeColor="text1"/>
                <w:sz w:val="18"/>
                <w:szCs w:val="18"/>
              </w:rPr>
              <w:t xml:space="preserve"> тыс. руб.;</w:t>
            </w:r>
          </w:p>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Ш3 – годовой объем поступлений </w:t>
            </w:r>
            <w:r w:rsidRPr="00825449">
              <w:rPr>
                <w:rFonts w:ascii="Times New Roman" w:hAnsi="Times New Roman" w:cs="Times New Roman"/>
                <w:color w:val="000000" w:themeColor="text1"/>
                <w:sz w:val="18"/>
                <w:szCs w:val="18"/>
              </w:rPr>
              <w:t>за третий год, входящий в расчет прогноза</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тыс. руб.;</w:t>
            </w:r>
          </w:p>
          <w:p w:rsidR="00B21734"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F – корректирующая сумма поступлений, 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 </w:t>
            </w:r>
          </w:p>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Источник данных –</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текущая информация о планируемом погашении задолженности, финансовая отчетность.</w:t>
            </w:r>
          </w:p>
        </w:tc>
      </w:tr>
      <w:tr w:rsidR="00B21734" w:rsidRPr="001225E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CE22F5"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18</w:t>
            </w:r>
          </w:p>
        </w:tc>
        <w:tc>
          <w:tcPr>
            <w:tcW w:w="850"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Администрация </w:t>
            </w:r>
            <w:r>
              <w:rPr>
                <w:rFonts w:ascii="Times New Roman" w:hAnsi="Times New Roman" w:cs="Times New Roman"/>
                <w:sz w:val="18"/>
                <w:szCs w:val="18"/>
              </w:rPr>
              <w:lastRenderedPageBreak/>
              <w:t>Искитимского района Новосибирской области</w:t>
            </w:r>
          </w:p>
        </w:tc>
        <w:tc>
          <w:tcPr>
            <w:tcW w:w="1134" w:type="dxa"/>
            <w:tcBorders>
              <w:top w:val="single" w:sz="4" w:space="0" w:color="000000"/>
              <w:left w:val="single" w:sz="4" w:space="0" w:color="000000"/>
              <w:bottom w:val="single" w:sz="4" w:space="0" w:color="000000"/>
              <w:right w:val="single" w:sz="4" w:space="0" w:color="000000"/>
            </w:tcBorders>
            <w:vAlign w:val="center"/>
          </w:tcPr>
          <w:p w:rsidR="00B21734" w:rsidRPr="0063237A" w:rsidRDefault="00B21734" w:rsidP="00B21734">
            <w:pPr>
              <w:spacing w:after="0" w:line="240" w:lineRule="auto"/>
              <w:jc w:val="center"/>
              <w:rPr>
                <w:rFonts w:ascii="Times New Roman" w:eastAsiaTheme="minorEastAsia" w:hAnsi="Times New Roman" w:cs="Times New Roman"/>
                <w:color w:val="000000" w:themeColor="text1"/>
                <w:sz w:val="18"/>
                <w:szCs w:val="18"/>
                <w:lang w:eastAsia="ru-RU"/>
              </w:rPr>
            </w:pPr>
            <w:r w:rsidRPr="0063237A">
              <w:rPr>
                <w:rFonts w:ascii="Times New Roman" w:eastAsiaTheme="minorEastAsia" w:hAnsi="Times New Roman" w:cs="Times New Roman"/>
                <w:color w:val="000000" w:themeColor="text1"/>
                <w:sz w:val="18"/>
                <w:szCs w:val="18"/>
                <w:lang w:eastAsia="ru-RU"/>
              </w:rPr>
              <w:lastRenderedPageBreak/>
              <w:t>11610123010000140</w:t>
            </w:r>
          </w:p>
          <w:p w:rsidR="00B21734" w:rsidRPr="0063237A" w:rsidRDefault="00B21734" w:rsidP="00B21734">
            <w:pPr>
              <w:spacing w:after="0" w:line="240" w:lineRule="auto"/>
              <w:jc w:val="center"/>
              <w:rPr>
                <w:rFonts w:ascii="Times New Roman" w:eastAsiaTheme="minorEastAsia" w:hAnsi="Times New Roman" w:cs="Times New Roman"/>
                <w:color w:val="000000" w:themeColor="text1"/>
                <w:sz w:val="18"/>
                <w:szCs w:val="18"/>
                <w:lang w:eastAsia="ru-RU"/>
              </w:rPr>
            </w:pPr>
          </w:p>
        </w:tc>
        <w:tc>
          <w:tcPr>
            <w:tcW w:w="1560" w:type="dxa"/>
            <w:tcBorders>
              <w:top w:val="single" w:sz="4" w:space="0" w:color="000000"/>
              <w:left w:val="single" w:sz="4" w:space="0" w:color="000000"/>
              <w:bottom w:val="single" w:sz="4" w:space="0" w:color="000000"/>
              <w:right w:val="single" w:sz="4" w:space="0" w:color="000000"/>
            </w:tcBorders>
            <w:vAlign w:val="center"/>
          </w:tcPr>
          <w:p w:rsidR="00B21734" w:rsidRPr="0063237A" w:rsidRDefault="00B21734" w:rsidP="00B21734">
            <w:pPr>
              <w:spacing w:after="0" w:line="240" w:lineRule="auto"/>
              <w:jc w:val="both"/>
              <w:rPr>
                <w:rFonts w:ascii="Times New Roman" w:eastAsiaTheme="minorEastAsia" w:hAnsi="Times New Roman" w:cs="Times New Roman"/>
                <w:color w:val="000000" w:themeColor="text1"/>
                <w:sz w:val="18"/>
                <w:szCs w:val="18"/>
                <w:lang w:eastAsia="ru-RU"/>
              </w:rPr>
            </w:pPr>
            <w:r w:rsidRPr="0063237A">
              <w:rPr>
                <w:rFonts w:ascii="Times New Roman" w:eastAsiaTheme="minorEastAsia" w:hAnsi="Times New Roman" w:cs="Times New Roman"/>
                <w:color w:val="000000" w:themeColor="text1"/>
                <w:sz w:val="18"/>
                <w:szCs w:val="18"/>
                <w:lang w:eastAsia="ru-RU"/>
              </w:rPr>
              <w:lastRenderedPageBreak/>
              <w:t xml:space="preserve">Доходы от денежных </w:t>
            </w:r>
            <w:r w:rsidRPr="0063237A">
              <w:rPr>
                <w:rFonts w:ascii="Times New Roman" w:eastAsiaTheme="minorEastAsia" w:hAnsi="Times New Roman" w:cs="Times New Roman"/>
                <w:color w:val="000000" w:themeColor="text1"/>
                <w:sz w:val="18"/>
                <w:szCs w:val="18"/>
                <w:lang w:eastAsia="ru-RU"/>
              </w:rPr>
              <w:lastRenderedPageBreak/>
              <w:t>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rsidR="00B21734" w:rsidRPr="0063237A" w:rsidRDefault="00B21734" w:rsidP="00B21734">
            <w:pPr>
              <w:spacing w:after="0" w:line="240" w:lineRule="auto"/>
              <w:jc w:val="both"/>
              <w:rPr>
                <w:rFonts w:ascii="Times New Roman" w:eastAsiaTheme="minorEastAsia" w:hAnsi="Times New Roman" w:cs="Times New Roman"/>
                <w:color w:val="000000" w:themeColor="text1"/>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и</w:t>
            </w:r>
            <w:r w:rsidRPr="00B808A3">
              <w:rPr>
                <w:rFonts w:ascii="Times New Roman" w:hAnsi="Times New Roman" w:cs="Times New Roman"/>
                <w:sz w:val="18"/>
                <w:szCs w:val="18"/>
              </w:rPr>
              <w:t>ной метод</w:t>
            </w:r>
          </w:p>
        </w:tc>
        <w:tc>
          <w:tcPr>
            <w:tcW w:w="2693"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B808A3">
              <w:rPr>
                <w:rFonts w:ascii="Times New Roman" w:hAnsi="Times New Roman" w:cs="Times New Roman"/>
                <w:color w:val="000000" w:themeColor="text1"/>
                <w:sz w:val="18"/>
                <w:szCs w:val="18"/>
              </w:rPr>
              <w:t xml:space="preserve">При формировании в текущем финансовом году </w:t>
            </w:r>
            <w:r w:rsidRPr="00B808A3">
              <w:rPr>
                <w:rFonts w:ascii="Times New Roman" w:hAnsi="Times New Roman" w:cs="Times New Roman"/>
                <w:color w:val="000000" w:themeColor="text1"/>
                <w:sz w:val="18"/>
                <w:szCs w:val="18"/>
              </w:rPr>
              <w:lastRenderedPageBreak/>
              <w:t>оценки поступлений доходов в бюджеты бюджетной системы Российской Федерации учитывается фактическое поступление доходов текущего финансового года. При формировании прогноза доходов планового периода учитывается реальная к взысканию дебиторская задолженность</w:t>
            </w:r>
          </w:p>
        </w:tc>
        <w:tc>
          <w:tcPr>
            <w:tcW w:w="3969" w:type="dxa"/>
            <w:tcBorders>
              <w:top w:val="single" w:sz="4" w:space="0" w:color="000000"/>
              <w:left w:val="single" w:sz="4" w:space="0" w:color="000000"/>
              <w:bottom w:val="single" w:sz="4" w:space="0" w:color="000000"/>
              <w:right w:val="single" w:sz="4" w:space="0" w:color="000000"/>
            </w:tcBorders>
          </w:tcPr>
          <w:p w:rsidR="00B21734" w:rsidRPr="003E765B" w:rsidRDefault="00B21734" w:rsidP="00B21734">
            <w:pPr>
              <w:spacing w:after="0" w:line="240" w:lineRule="auto"/>
              <w:rPr>
                <w:rFonts w:ascii="Times New Roman" w:eastAsia="Calibri" w:hAnsi="Times New Roman" w:cs="Times New Roman"/>
                <w:sz w:val="18"/>
                <w:szCs w:val="18"/>
              </w:rPr>
            </w:pPr>
            <w:r w:rsidRPr="003E765B">
              <w:rPr>
                <w:rFonts w:ascii="Times New Roman" w:eastAsia="Calibri" w:hAnsi="Times New Roman" w:cs="Times New Roman"/>
                <w:sz w:val="18"/>
                <w:szCs w:val="18"/>
              </w:rPr>
              <w:lastRenderedPageBreak/>
              <w:t xml:space="preserve">Источник данных - </w:t>
            </w:r>
            <w:r w:rsidRPr="003E765B">
              <w:rPr>
                <w:rFonts w:ascii="Times New Roman" w:hAnsi="Times New Roman" w:cs="Times New Roman"/>
                <w:color w:val="000000" w:themeColor="text1"/>
                <w:sz w:val="18"/>
                <w:szCs w:val="18"/>
              </w:rPr>
              <w:t>финансовая отчетность</w:t>
            </w:r>
          </w:p>
        </w:tc>
      </w:tr>
      <w:tr w:rsidR="00B21734" w:rsidRPr="001225E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CE22F5"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19</w:t>
            </w:r>
          </w:p>
        </w:tc>
        <w:tc>
          <w:tcPr>
            <w:tcW w:w="850"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CB77B8" w:rsidRDefault="00B21734" w:rsidP="00B2173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21734" w:rsidRDefault="00B21734" w:rsidP="00B21734">
            <w:pPr>
              <w:spacing w:after="0" w:line="240" w:lineRule="auto"/>
              <w:jc w:val="center"/>
              <w:rPr>
                <w:rFonts w:ascii="Times New Roman" w:eastAsiaTheme="minorEastAsia" w:hAnsi="Times New Roman" w:cs="Times New Roman"/>
                <w:color w:val="000000" w:themeColor="text1"/>
                <w:sz w:val="18"/>
                <w:szCs w:val="18"/>
                <w:lang w:eastAsia="ru-RU"/>
              </w:rPr>
            </w:pPr>
            <w:r w:rsidRPr="0063237A">
              <w:rPr>
                <w:rFonts w:ascii="Times New Roman" w:eastAsiaTheme="minorEastAsia" w:hAnsi="Times New Roman" w:cs="Times New Roman"/>
                <w:color w:val="000000" w:themeColor="text1"/>
                <w:sz w:val="18"/>
                <w:szCs w:val="18"/>
                <w:lang w:eastAsia="ru-RU"/>
              </w:rPr>
              <w:t>11609040</w:t>
            </w:r>
            <w:r>
              <w:rPr>
                <w:rFonts w:ascii="Times New Roman" w:eastAsiaTheme="minorEastAsia" w:hAnsi="Times New Roman" w:cs="Times New Roman"/>
                <w:color w:val="000000" w:themeColor="text1"/>
                <w:sz w:val="18"/>
                <w:szCs w:val="18"/>
                <w:lang w:eastAsia="ru-RU"/>
              </w:rPr>
              <w:t>5</w:t>
            </w:r>
          </w:p>
          <w:p w:rsidR="00B21734" w:rsidRPr="0063237A" w:rsidRDefault="00B21734" w:rsidP="00B21734">
            <w:pPr>
              <w:spacing w:after="0" w:line="240" w:lineRule="auto"/>
              <w:jc w:val="center"/>
              <w:rPr>
                <w:rFonts w:ascii="Times New Roman" w:eastAsiaTheme="minorEastAsia" w:hAnsi="Times New Roman" w:cs="Times New Roman"/>
                <w:color w:val="000000" w:themeColor="text1"/>
                <w:sz w:val="18"/>
                <w:szCs w:val="18"/>
                <w:lang w:eastAsia="ru-RU"/>
              </w:rPr>
            </w:pPr>
            <w:r w:rsidRPr="0063237A">
              <w:rPr>
                <w:rFonts w:ascii="Times New Roman" w:eastAsiaTheme="minorEastAsia" w:hAnsi="Times New Roman" w:cs="Times New Roman"/>
                <w:color w:val="000000" w:themeColor="text1"/>
                <w:sz w:val="18"/>
                <w:szCs w:val="18"/>
                <w:lang w:eastAsia="ru-RU"/>
              </w:rPr>
              <w:t>0000140</w:t>
            </w:r>
          </w:p>
        </w:tc>
        <w:tc>
          <w:tcPr>
            <w:tcW w:w="1560" w:type="dxa"/>
            <w:tcBorders>
              <w:top w:val="single" w:sz="4" w:space="0" w:color="auto"/>
              <w:left w:val="nil"/>
              <w:bottom w:val="single" w:sz="4" w:space="0" w:color="auto"/>
              <w:right w:val="single" w:sz="4" w:space="0" w:color="auto"/>
            </w:tcBorders>
            <w:shd w:val="clear" w:color="auto" w:fill="auto"/>
            <w:vAlign w:val="center"/>
          </w:tcPr>
          <w:p w:rsidR="00B21734" w:rsidRPr="003A3D87" w:rsidRDefault="00B21734" w:rsidP="00B21734">
            <w:pPr>
              <w:spacing w:after="0" w:line="240" w:lineRule="auto"/>
              <w:jc w:val="both"/>
              <w:rPr>
                <w:rFonts w:ascii="Times New Roman" w:hAnsi="Times New Roman" w:cs="Times New Roman"/>
                <w:sz w:val="18"/>
                <w:szCs w:val="18"/>
              </w:rPr>
            </w:pPr>
            <w:r w:rsidRPr="003A3D87">
              <w:rPr>
                <w:rFonts w:ascii="Times New Roman" w:hAnsi="Times New Roman" w:cs="Times New Roman"/>
                <w:sz w:val="18"/>
                <w:szCs w:val="18"/>
              </w:rPr>
              <w:t xml:space="preserve">Денежные средства, изымаемые в собственность </w:t>
            </w:r>
            <w:r>
              <w:rPr>
                <w:rFonts w:ascii="Times New Roman" w:hAnsi="Times New Roman" w:cs="Times New Roman"/>
                <w:sz w:val="18"/>
                <w:szCs w:val="18"/>
              </w:rPr>
              <w:t xml:space="preserve">муниципального района </w:t>
            </w:r>
            <w:r w:rsidRPr="003A3D87">
              <w:rPr>
                <w:rFonts w:ascii="Times New Roman" w:hAnsi="Times New Roman" w:cs="Times New Roman"/>
                <w:sz w:val="18"/>
                <w:szCs w:val="18"/>
              </w:rPr>
              <w:t xml:space="preserve">в соответствии с решениями судов (за исключением обвинительных приговоров судов) </w:t>
            </w:r>
          </w:p>
          <w:p w:rsidR="00B21734" w:rsidRPr="0063237A" w:rsidRDefault="00B21734" w:rsidP="00B21734">
            <w:pPr>
              <w:spacing w:after="0" w:line="240" w:lineRule="auto"/>
              <w:jc w:val="both"/>
              <w:rPr>
                <w:rFonts w:ascii="Times New Roman" w:eastAsiaTheme="minorEastAsia" w:hAnsi="Times New Roman" w:cs="Times New Roman"/>
                <w:color w:val="000000" w:themeColor="text1"/>
                <w:sz w:val="18"/>
                <w:szCs w:val="18"/>
                <w:lang w:eastAsia="ru-RU"/>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и</w:t>
            </w:r>
            <w:r w:rsidRPr="00B808A3">
              <w:rPr>
                <w:rFonts w:ascii="Times New Roman" w:hAnsi="Times New Roman" w:cs="Times New Roman"/>
                <w:sz w:val="18"/>
                <w:szCs w:val="18"/>
              </w:rPr>
              <w:t>ной метод</w:t>
            </w:r>
          </w:p>
        </w:tc>
        <w:tc>
          <w:tcPr>
            <w:tcW w:w="2693"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81700D">
              <w:rPr>
                <w:rFonts w:ascii="Times New Roman" w:hAnsi="Times New Roman" w:cs="Times New Roman"/>
                <w:sz w:val="18"/>
                <w:szCs w:val="18"/>
              </w:rPr>
              <w:t xml:space="preserve">При формировании в текущем финансовом году оценки поступлений доходов в бюджеты бюджетной системы Российской Федерации учитывается фактическое поступление доходов текущего финансового года. В случае наличия сведений о планируемом поступлении в прогнозном периоде учитывается сумма, реальная к поступлению. </w:t>
            </w:r>
          </w:p>
        </w:tc>
        <w:tc>
          <w:tcPr>
            <w:tcW w:w="3969" w:type="dxa"/>
            <w:tcBorders>
              <w:top w:val="single" w:sz="4" w:space="0" w:color="000000"/>
              <w:left w:val="single" w:sz="4" w:space="0" w:color="000000"/>
              <w:bottom w:val="single" w:sz="4" w:space="0" w:color="000000"/>
              <w:right w:val="single" w:sz="4" w:space="0" w:color="000000"/>
            </w:tcBorders>
          </w:tcPr>
          <w:p w:rsidR="00B21734" w:rsidRPr="00AC795A" w:rsidRDefault="00B21734" w:rsidP="00B21734">
            <w:pPr>
              <w:spacing w:after="0" w:line="240" w:lineRule="auto"/>
              <w:rPr>
                <w:rFonts w:ascii="Times New Roman" w:eastAsia="Calibri" w:hAnsi="Times New Roman" w:cs="Times New Roman"/>
                <w:sz w:val="18"/>
                <w:szCs w:val="18"/>
              </w:rPr>
            </w:pPr>
            <w:r w:rsidRPr="003E765B">
              <w:rPr>
                <w:rFonts w:ascii="Times New Roman" w:eastAsia="Calibri" w:hAnsi="Times New Roman" w:cs="Times New Roman"/>
                <w:sz w:val="18"/>
                <w:szCs w:val="18"/>
              </w:rPr>
              <w:t xml:space="preserve">Источник данных </w:t>
            </w:r>
            <w:r>
              <w:rPr>
                <w:rFonts w:ascii="Times New Roman" w:eastAsia="Calibri" w:hAnsi="Times New Roman" w:cs="Times New Roman"/>
                <w:sz w:val="18"/>
                <w:szCs w:val="18"/>
              </w:rPr>
              <w:t>–</w:t>
            </w:r>
            <w:r w:rsidRPr="003E765B">
              <w:rPr>
                <w:rFonts w:ascii="Times New Roman" w:eastAsia="Calibri" w:hAnsi="Times New Roman" w:cs="Times New Roman"/>
                <w:sz w:val="18"/>
                <w:szCs w:val="18"/>
              </w:rPr>
              <w:t xml:space="preserve"> </w:t>
            </w:r>
            <w:r>
              <w:rPr>
                <w:rFonts w:ascii="Times New Roman" w:hAnsi="Times New Roman" w:cs="Times New Roman"/>
                <w:color w:val="000000" w:themeColor="text1"/>
                <w:sz w:val="18"/>
                <w:szCs w:val="18"/>
              </w:rPr>
              <w:t xml:space="preserve">решение суда. </w:t>
            </w:r>
          </w:p>
        </w:tc>
      </w:tr>
      <w:tr w:rsidR="00B21734" w:rsidRPr="001225E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w:t>
            </w:r>
            <w:r w:rsidR="00CE22F5">
              <w:rPr>
                <w:rFonts w:ascii="Times New Roman" w:hAnsi="Times New Roman" w:cs="Times New Roman"/>
                <w:sz w:val="18"/>
                <w:szCs w:val="18"/>
              </w:rPr>
              <w:t>0</w:t>
            </w:r>
          </w:p>
        </w:tc>
        <w:tc>
          <w:tcPr>
            <w:tcW w:w="850" w:type="dxa"/>
            <w:tcBorders>
              <w:top w:val="single" w:sz="4" w:space="0" w:color="000000"/>
              <w:left w:val="single" w:sz="4" w:space="0" w:color="000000"/>
              <w:bottom w:val="single" w:sz="4" w:space="0" w:color="000000"/>
              <w:right w:val="single" w:sz="4" w:space="0" w:color="000000"/>
            </w:tcBorders>
            <w:vAlign w:val="center"/>
          </w:tcPr>
          <w:p w:rsidR="00B21734" w:rsidRPr="002C62A1" w:rsidRDefault="00B21734" w:rsidP="00B21734">
            <w:pPr>
              <w:spacing w:after="0" w:line="240" w:lineRule="auto"/>
              <w:jc w:val="center"/>
              <w:rPr>
                <w:rFonts w:ascii="Times New Roman" w:hAnsi="Times New Roman" w:cs="Times New Roman"/>
                <w:color w:val="FF0000"/>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1B5E6A" w:rsidRDefault="00B21734" w:rsidP="00B21734">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21734" w:rsidRPr="001225E0" w:rsidRDefault="00B21734" w:rsidP="00CE22F5">
            <w:pPr>
              <w:spacing w:after="0" w:line="240" w:lineRule="auto"/>
              <w:jc w:val="center"/>
              <w:rPr>
                <w:rFonts w:ascii="Times New Roman" w:hAnsi="Times New Roman" w:cs="Times New Roman"/>
                <w:sz w:val="18"/>
                <w:szCs w:val="18"/>
              </w:rPr>
            </w:pPr>
            <w:r w:rsidRPr="001B5E6A">
              <w:rPr>
                <w:rFonts w:ascii="Times New Roman" w:hAnsi="Times New Roman" w:cs="Times New Roman"/>
                <w:sz w:val="18"/>
                <w:szCs w:val="18"/>
              </w:rPr>
              <w:t>116</w:t>
            </w:r>
            <w:r w:rsidR="00CE22F5">
              <w:rPr>
                <w:rFonts w:ascii="Times New Roman" w:hAnsi="Times New Roman" w:cs="Times New Roman"/>
                <w:sz w:val="18"/>
                <w:szCs w:val="18"/>
              </w:rPr>
              <w:t>01</w:t>
            </w:r>
            <w:r w:rsidRPr="001B5E6A">
              <w:rPr>
                <w:rFonts w:ascii="Times New Roman" w:hAnsi="Times New Roman" w:cs="Times New Roman"/>
                <w:sz w:val="18"/>
                <w:szCs w:val="18"/>
              </w:rPr>
              <w:t>1</w:t>
            </w:r>
            <w:r w:rsidR="00CE22F5">
              <w:rPr>
                <w:rFonts w:ascii="Times New Roman" w:hAnsi="Times New Roman" w:cs="Times New Roman"/>
                <w:sz w:val="18"/>
                <w:szCs w:val="18"/>
              </w:rPr>
              <w:t>5305</w:t>
            </w:r>
            <w:r w:rsidRPr="001B5E6A">
              <w:rPr>
                <w:rFonts w:ascii="Times New Roman" w:hAnsi="Times New Roman" w:cs="Times New Roman"/>
                <w:sz w:val="18"/>
                <w:szCs w:val="18"/>
              </w:rPr>
              <w:t>0000140</w:t>
            </w:r>
          </w:p>
        </w:tc>
        <w:tc>
          <w:tcPr>
            <w:tcW w:w="1560" w:type="dxa"/>
            <w:tcBorders>
              <w:top w:val="single" w:sz="4" w:space="0" w:color="auto"/>
              <w:left w:val="nil"/>
              <w:bottom w:val="single" w:sz="4" w:space="0" w:color="auto"/>
              <w:right w:val="single" w:sz="4" w:space="0" w:color="auto"/>
            </w:tcBorders>
            <w:shd w:val="clear" w:color="auto" w:fill="auto"/>
            <w:vAlign w:val="center"/>
          </w:tcPr>
          <w:p w:rsidR="00B21734" w:rsidRPr="001B5E6A" w:rsidRDefault="00CE22F5" w:rsidP="00B21734">
            <w:pPr>
              <w:spacing w:after="0" w:line="240" w:lineRule="auto"/>
              <w:jc w:val="both"/>
              <w:rPr>
                <w:rFonts w:ascii="Times New Roman" w:hAnsi="Times New Roman" w:cs="Times New Roman"/>
                <w:sz w:val="18"/>
                <w:szCs w:val="18"/>
              </w:rPr>
            </w:pPr>
            <w:r w:rsidRPr="00CE22F5">
              <w:rPr>
                <w:rFonts w:ascii="Times New Roman" w:hAnsi="Times New Roman" w:cs="Times New Roman"/>
                <w:sz w:val="18"/>
                <w:szCs w:val="1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w:t>
            </w:r>
            <w:r w:rsidRPr="00CE22F5">
              <w:rPr>
                <w:rFonts w:ascii="Times New Roman" w:hAnsi="Times New Roman" w:cs="Times New Roman"/>
                <w:sz w:val="18"/>
                <w:szCs w:val="18"/>
              </w:rPr>
              <w:lastRenderedPageBreak/>
              <w:t>рынка ценных бумаг (за исключением штрафов</w:t>
            </w:r>
          </w:p>
        </w:tc>
        <w:tc>
          <w:tcPr>
            <w:tcW w:w="992"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и</w:t>
            </w:r>
            <w:r w:rsidRPr="00B808A3">
              <w:rPr>
                <w:rFonts w:ascii="Times New Roman" w:hAnsi="Times New Roman" w:cs="Times New Roman"/>
                <w:sz w:val="18"/>
                <w:szCs w:val="18"/>
              </w:rPr>
              <w:t>ной метод</w:t>
            </w:r>
          </w:p>
        </w:tc>
        <w:tc>
          <w:tcPr>
            <w:tcW w:w="2693"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6C5A16">
              <w:rPr>
                <w:rFonts w:ascii="Times New Roman" w:hAnsi="Times New Roman" w:cs="Times New Roman"/>
                <w:sz w:val="18"/>
                <w:szCs w:val="18"/>
              </w:rPr>
              <w:t>При формировании в текущем финансовом году оценки поступлений доходов в бюджеты бюджетной системы Российской Федерации учитывается фактическое поступление доходов текущего финансового года. В случае наличия сведений о планируемом поступлении в прогнозном периоде учитывается сумма, реальная к поступлению.</w:t>
            </w:r>
          </w:p>
        </w:tc>
        <w:tc>
          <w:tcPr>
            <w:tcW w:w="3969" w:type="dxa"/>
            <w:tcBorders>
              <w:top w:val="single" w:sz="4" w:space="0" w:color="000000"/>
              <w:left w:val="single" w:sz="4" w:space="0" w:color="000000"/>
              <w:bottom w:val="single" w:sz="4" w:space="0" w:color="000000"/>
              <w:right w:val="single" w:sz="4" w:space="0" w:color="000000"/>
            </w:tcBorders>
          </w:tcPr>
          <w:p w:rsidR="00B21734" w:rsidRPr="001225E0" w:rsidRDefault="00B21734" w:rsidP="00B21734">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3E765B">
              <w:rPr>
                <w:rFonts w:ascii="Times New Roman" w:eastAsia="Calibri" w:hAnsi="Times New Roman" w:cs="Times New Roman"/>
                <w:sz w:val="18"/>
                <w:szCs w:val="18"/>
              </w:rPr>
              <w:t xml:space="preserve">Источник данных - </w:t>
            </w:r>
            <w:r w:rsidRPr="003E765B">
              <w:rPr>
                <w:rFonts w:ascii="Times New Roman" w:hAnsi="Times New Roman" w:cs="Times New Roman"/>
                <w:color w:val="000000" w:themeColor="text1"/>
                <w:sz w:val="18"/>
                <w:szCs w:val="18"/>
              </w:rPr>
              <w:t>финансовая отчетность</w:t>
            </w:r>
          </w:p>
        </w:tc>
      </w:tr>
      <w:tr w:rsidR="00CE22F5" w:rsidRPr="001225E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CE22F5" w:rsidRPr="001225E0"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21</w:t>
            </w:r>
          </w:p>
        </w:tc>
        <w:tc>
          <w:tcPr>
            <w:tcW w:w="850" w:type="dxa"/>
            <w:tcBorders>
              <w:top w:val="single" w:sz="4" w:space="0" w:color="000000"/>
              <w:left w:val="single" w:sz="4" w:space="0" w:color="000000"/>
              <w:bottom w:val="single" w:sz="4" w:space="0" w:color="000000"/>
              <w:right w:val="single" w:sz="4" w:space="0" w:color="000000"/>
            </w:tcBorders>
            <w:vAlign w:val="center"/>
          </w:tcPr>
          <w:p w:rsidR="00CE22F5" w:rsidRPr="00CB77B8"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CE22F5" w:rsidRPr="00CB77B8" w:rsidRDefault="00CE22F5" w:rsidP="00CE22F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E22F5" w:rsidRPr="001B5E6A" w:rsidRDefault="00CE22F5" w:rsidP="00CE22F5">
            <w:pPr>
              <w:spacing w:after="0" w:line="240" w:lineRule="auto"/>
              <w:jc w:val="center"/>
              <w:rPr>
                <w:rFonts w:ascii="Times New Roman" w:hAnsi="Times New Roman" w:cs="Times New Roman"/>
                <w:sz w:val="18"/>
                <w:szCs w:val="18"/>
              </w:rPr>
            </w:pPr>
            <w:r w:rsidRPr="00E05E3A">
              <w:rPr>
                <w:rFonts w:ascii="Times New Roman" w:hAnsi="Times New Roman" w:cs="Times New Roman"/>
                <w:sz w:val="18"/>
                <w:szCs w:val="18"/>
              </w:rPr>
              <w:t>116</w:t>
            </w:r>
            <w:r>
              <w:rPr>
                <w:rFonts w:ascii="Times New Roman" w:hAnsi="Times New Roman" w:cs="Times New Roman"/>
                <w:sz w:val="18"/>
                <w:szCs w:val="18"/>
              </w:rPr>
              <w:t>0709005000</w:t>
            </w:r>
            <w:r w:rsidRPr="00E05E3A">
              <w:rPr>
                <w:rFonts w:ascii="Times New Roman" w:hAnsi="Times New Roman" w:cs="Times New Roman"/>
                <w:sz w:val="18"/>
                <w:szCs w:val="18"/>
              </w:rPr>
              <w:t>0140</w:t>
            </w:r>
          </w:p>
        </w:tc>
        <w:tc>
          <w:tcPr>
            <w:tcW w:w="1560" w:type="dxa"/>
            <w:tcBorders>
              <w:top w:val="single" w:sz="4" w:space="0" w:color="auto"/>
              <w:left w:val="nil"/>
              <w:bottom w:val="single" w:sz="4" w:space="0" w:color="auto"/>
              <w:right w:val="single" w:sz="4" w:space="0" w:color="auto"/>
            </w:tcBorders>
            <w:shd w:val="clear" w:color="auto" w:fill="auto"/>
            <w:vAlign w:val="center"/>
          </w:tcPr>
          <w:p w:rsidR="00CE22F5" w:rsidRPr="001B5E6A" w:rsidRDefault="00CE22F5" w:rsidP="00CE22F5">
            <w:pPr>
              <w:spacing w:after="0" w:line="240" w:lineRule="auto"/>
              <w:jc w:val="both"/>
              <w:rPr>
                <w:rFonts w:ascii="Times New Roman" w:hAnsi="Times New Roman" w:cs="Times New Roman"/>
                <w:sz w:val="18"/>
                <w:szCs w:val="18"/>
              </w:rPr>
            </w:pPr>
            <w:r w:rsidRPr="00CE22F5">
              <w:rPr>
                <w:rFonts w:ascii="Times New Roman" w:hAnsi="Times New Roman" w:cs="Times New Roman"/>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992" w:type="dxa"/>
            <w:tcBorders>
              <w:top w:val="single" w:sz="4" w:space="0" w:color="000000"/>
              <w:left w:val="single" w:sz="4" w:space="0" w:color="000000"/>
              <w:bottom w:val="single" w:sz="4" w:space="0" w:color="000000"/>
              <w:right w:val="single" w:sz="4" w:space="0" w:color="000000"/>
            </w:tcBorders>
            <w:vAlign w:val="center"/>
          </w:tcPr>
          <w:p w:rsidR="00CE22F5" w:rsidRPr="001225E0" w:rsidRDefault="00CE22F5" w:rsidP="00CE22F5">
            <w:pPr>
              <w:spacing w:after="0" w:line="240" w:lineRule="auto"/>
              <w:jc w:val="center"/>
              <w:rPr>
                <w:rFonts w:ascii="Times New Roman" w:hAnsi="Times New Roman" w:cs="Times New Roman"/>
                <w:sz w:val="18"/>
                <w:szCs w:val="18"/>
                <w:lang w:val="en-US"/>
              </w:rPr>
            </w:pPr>
            <w:r w:rsidRPr="001225E0">
              <w:rPr>
                <w:rFonts w:ascii="Times New Roman" w:hAnsi="Times New Roman" w:cs="Times New Roman"/>
                <w:sz w:val="18"/>
                <w:szCs w:val="18"/>
              </w:rPr>
              <w:t>усреднение</w:t>
            </w:r>
          </w:p>
          <w:p w:rsidR="00CE22F5" w:rsidRPr="00B808A3" w:rsidRDefault="00CE22F5" w:rsidP="00CE22F5">
            <w:pPr>
              <w:spacing w:after="0" w:line="240" w:lineRule="auto"/>
              <w:jc w:val="center"/>
              <w:rPr>
                <w:rFonts w:ascii="Times New Roman" w:hAnsi="Times New Roman" w:cs="Times New Roman"/>
                <w:sz w:val="18"/>
                <w:szCs w:val="1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CE22F5" w:rsidRPr="00E05E3A" w:rsidRDefault="00CE22F5" w:rsidP="00CE22F5">
            <w:pPr>
              <w:spacing w:after="0" w:line="240" w:lineRule="auto"/>
              <w:jc w:val="center"/>
              <w:rPr>
                <w:rFonts w:ascii="Times New Roman" w:hAnsi="Times New Roman" w:cs="Times New Roman"/>
                <w:sz w:val="18"/>
                <w:szCs w:val="18"/>
              </w:rPr>
            </w:pPr>
            <m:oMathPara>
              <m:oMath>
                <m:r>
                  <m:rPr>
                    <m:sty m:val="p"/>
                  </m:rPr>
                  <w:rPr>
                    <w:rFonts w:ascii="Cambria Math" w:hAnsi="Cambria Math" w:cs="Times New Roman"/>
                    <w:sz w:val="18"/>
                    <w:szCs w:val="18"/>
                  </w:rPr>
                  <m:t xml:space="preserve">Д= </m:t>
                </m:r>
                <m:f>
                  <m:fPr>
                    <m:ctrlPr>
                      <w:rPr>
                        <w:rFonts w:ascii="Cambria Math" w:hAnsi="Cambria Math" w:cs="Times New Roman"/>
                        <w:sz w:val="18"/>
                        <w:szCs w:val="18"/>
                      </w:rPr>
                    </m:ctrlPr>
                  </m:fPr>
                  <m:num>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1</m:t>
                    </m:r>
                    <m:r>
                      <m:rPr>
                        <m:sty m:val="p"/>
                      </m:rPr>
                      <w:rPr>
                        <w:rFonts w:ascii="Cambria Math" w:hAnsi="Cambria Math" w:cs="Times New Roman"/>
                        <w:sz w:val="18"/>
                        <w:szCs w:val="18"/>
                        <w:lang w:val="en-US"/>
                      </w:rPr>
                      <m:t>+</m:t>
                    </m:r>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2</m:t>
                    </m:r>
                    <m:r>
                      <m:rPr>
                        <m:sty m:val="p"/>
                      </m:rPr>
                      <w:rPr>
                        <w:rFonts w:ascii="Cambria Math" w:hAnsi="Cambria Math" w:cs="Times New Roman"/>
                        <w:sz w:val="18"/>
                        <w:szCs w:val="18"/>
                        <w:lang w:val="en-US"/>
                      </w:rPr>
                      <m:t>+</m:t>
                    </m:r>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3</m:t>
                    </m:r>
                  </m:num>
                  <m:den>
                    <m:r>
                      <w:rPr>
                        <w:rFonts w:ascii="Cambria Math" w:hAnsi="Cambria Math" w:cs="Times New Roman"/>
                        <w:sz w:val="18"/>
                        <w:szCs w:val="18"/>
                      </w:rPr>
                      <m:t>3</m:t>
                    </m:r>
                  </m:den>
                </m:f>
                <m:r>
                  <w:rPr>
                    <w:rFonts w:ascii="Cambria Math" w:hAnsi="Cambria Math" w:cs="Times New Roman"/>
                    <w:sz w:val="18"/>
                    <w:szCs w:val="18"/>
                  </w:rPr>
                  <m:t xml:space="preserve"> </m:t>
                </m:r>
                <m:r>
                  <m:rPr>
                    <m:sty m:val="p"/>
                  </m:rPr>
                  <w:rPr>
                    <w:rFonts w:ascii="Cambria Math" w:hAnsi="Cambria Math" w:cs="Times New Roman"/>
                    <w:sz w:val="18"/>
                    <w:szCs w:val="18"/>
                    <w:lang w:val="en-US"/>
                  </w:rPr>
                  <m:t>±F</m:t>
                </m:r>
              </m:oMath>
            </m:oMathPara>
          </w:p>
        </w:tc>
        <w:tc>
          <w:tcPr>
            <w:tcW w:w="2410" w:type="dxa"/>
            <w:tcBorders>
              <w:top w:val="single" w:sz="4" w:space="0" w:color="000000"/>
              <w:left w:val="single" w:sz="4" w:space="0" w:color="000000"/>
              <w:bottom w:val="single" w:sz="4" w:space="0" w:color="000000"/>
              <w:right w:val="single" w:sz="4" w:space="0" w:color="000000"/>
            </w:tcBorders>
            <w:vAlign w:val="center"/>
          </w:tcPr>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Расчет прогнозных поступлений осуществляется на основе среднего значения фактически поступивших </w:t>
            </w:r>
            <w:r>
              <w:rPr>
                <w:rFonts w:ascii="Times New Roman" w:hAnsi="Times New Roman" w:cs="Times New Roman"/>
                <w:color w:val="000000" w:themeColor="text1"/>
                <w:sz w:val="18"/>
                <w:szCs w:val="18"/>
              </w:rPr>
              <w:t>доходов</w:t>
            </w:r>
            <w:r w:rsidRPr="001225E0">
              <w:rPr>
                <w:rFonts w:ascii="Times New Roman" w:hAnsi="Times New Roman" w:cs="Times New Roman"/>
                <w:color w:val="000000" w:themeColor="text1"/>
                <w:sz w:val="18"/>
                <w:szCs w:val="18"/>
              </w:rPr>
              <w:t xml:space="preserve"> от </w:t>
            </w:r>
            <w:r w:rsidRPr="00E05E3A">
              <w:rPr>
                <w:rFonts w:ascii="Times New Roman" w:hAnsi="Times New Roman" w:cs="Times New Roman"/>
                <w:sz w:val="18"/>
                <w:szCs w:val="18"/>
              </w:rPr>
              <w:t>возмещени</w:t>
            </w:r>
            <w:r>
              <w:rPr>
                <w:rFonts w:ascii="Times New Roman" w:hAnsi="Times New Roman" w:cs="Times New Roman"/>
                <w:sz w:val="18"/>
                <w:szCs w:val="18"/>
              </w:rPr>
              <w:t>я</w:t>
            </w:r>
            <w:r w:rsidRPr="00E05E3A">
              <w:rPr>
                <w:rFonts w:ascii="Times New Roman" w:hAnsi="Times New Roman" w:cs="Times New Roman"/>
                <w:sz w:val="18"/>
                <w:szCs w:val="18"/>
              </w:rPr>
              <w:t xml:space="preserve"> вреда, причиненного водным объектам</w:t>
            </w:r>
            <w:r>
              <w:rPr>
                <w:rFonts w:ascii="Times New Roman" w:hAnsi="Times New Roman" w:cs="Times New Roman"/>
                <w:sz w:val="18"/>
                <w:szCs w:val="18"/>
              </w:rPr>
              <w:t>,</w:t>
            </w:r>
            <w:r w:rsidRPr="001225E0">
              <w:rPr>
                <w:rFonts w:ascii="Times New Roman" w:hAnsi="Times New Roman" w:cs="Times New Roman"/>
                <w:color w:val="000000" w:themeColor="text1"/>
                <w:sz w:val="18"/>
                <w:szCs w:val="18"/>
              </w:rPr>
              <w:t xml:space="preserve"> за 3 года, предшествующих году,</w:t>
            </w:r>
            <w:r>
              <w:rPr>
                <w:rFonts w:ascii="Times New Roman" w:hAnsi="Times New Roman" w:cs="Times New Roman"/>
                <w:color w:val="000000" w:themeColor="text1"/>
                <w:sz w:val="18"/>
                <w:szCs w:val="18"/>
              </w:rPr>
              <w:t xml:space="preserve"> на</w:t>
            </w:r>
            <w:r w:rsidRPr="001225E0">
              <w:rPr>
                <w:rFonts w:ascii="Times New Roman" w:hAnsi="Times New Roman" w:cs="Times New Roman"/>
                <w:color w:val="000000" w:themeColor="text1"/>
                <w:sz w:val="18"/>
                <w:szCs w:val="18"/>
              </w:rPr>
              <w:t xml:space="preserve"> котор</w:t>
            </w:r>
            <w:r>
              <w:rPr>
                <w:rFonts w:ascii="Times New Roman" w:hAnsi="Times New Roman" w:cs="Times New Roman"/>
                <w:color w:val="000000" w:themeColor="text1"/>
                <w:sz w:val="18"/>
                <w:szCs w:val="18"/>
              </w:rPr>
              <w:t>ый</w:t>
            </w:r>
            <w:r w:rsidRPr="001225E0">
              <w:rPr>
                <w:rFonts w:ascii="Times New Roman" w:hAnsi="Times New Roman" w:cs="Times New Roman"/>
                <w:color w:val="000000" w:themeColor="text1"/>
                <w:sz w:val="18"/>
                <w:szCs w:val="18"/>
              </w:rPr>
              <w:t xml:space="preserve"> осуществляется прогнозирование.</w:t>
            </w:r>
          </w:p>
          <w:p w:rsidR="00CE22F5" w:rsidRPr="00E05E3A"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eastAsiaTheme="minorHAnsi" w:hAnsi="Times New Roman" w:cs="Times New Roman"/>
                <w:sz w:val="18"/>
                <w:szCs w:val="18"/>
                <w:lang w:eastAsia="en-US"/>
              </w:rPr>
            </w:pPr>
          </w:p>
        </w:tc>
        <w:tc>
          <w:tcPr>
            <w:tcW w:w="3969" w:type="dxa"/>
            <w:tcBorders>
              <w:top w:val="single" w:sz="4" w:space="0" w:color="000000"/>
              <w:left w:val="single" w:sz="4" w:space="0" w:color="000000"/>
              <w:bottom w:val="single" w:sz="4" w:space="0" w:color="000000"/>
              <w:right w:val="single" w:sz="4" w:space="0" w:color="000000"/>
            </w:tcBorders>
          </w:tcPr>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Д – прогнозируемый объем доходов от </w:t>
            </w:r>
            <w:r w:rsidRPr="00E05E3A">
              <w:rPr>
                <w:rFonts w:ascii="Times New Roman" w:hAnsi="Times New Roman" w:cs="Times New Roman"/>
                <w:sz w:val="18"/>
                <w:szCs w:val="18"/>
              </w:rPr>
              <w:t>возмещени</w:t>
            </w:r>
            <w:r>
              <w:rPr>
                <w:rFonts w:ascii="Times New Roman" w:hAnsi="Times New Roman" w:cs="Times New Roman"/>
                <w:sz w:val="18"/>
                <w:szCs w:val="18"/>
              </w:rPr>
              <w:t>я</w:t>
            </w:r>
            <w:r w:rsidRPr="00E05E3A">
              <w:rPr>
                <w:rFonts w:ascii="Times New Roman" w:hAnsi="Times New Roman" w:cs="Times New Roman"/>
                <w:sz w:val="18"/>
                <w:szCs w:val="18"/>
              </w:rPr>
              <w:t xml:space="preserve"> вреда, причиненного водным объектам</w:t>
            </w:r>
            <w:r w:rsidRPr="001225E0">
              <w:rPr>
                <w:rFonts w:ascii="Times New Roman" w:hAnsi="Times New Roman" w:cs="Times New Roman"/>
                <w:color w:val="000000" w:themeColor="text1"/>
                <w:sz w:val="18"/>
                <w:szCs w:val="18"/>
              </w:rPr>
              <w:t>.</w:t>
            </w:r>
          </w:p>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Ш1 – годовой объем поступлений </w:t>
            </w:r>
            <w:r w:rsidRPr="00825449">
              <w:rPr>
                <w:rFonts w:ascii="Times New Roman" w:hAnsi="Times New Roman" w:cs="Times New Roman"/>
                <w:color w:val="000000" w:themeColor="text1"/>
                <w:sz w:val="18"/>
                <w:szCs w:val="18"/>
              </w:rPr>
              <w:t>за первый год, входящий в расчет прогноза</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 xml:space="preserve">тыс. руб.; </w:t>
            </w:r>
          </w:p>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Ш2 – годовой объем поступлений </w:t>
            </w:r>
            <w:r w:rsidRPr="00825449">
              <w:rPr>
                <w:rFonts w:ascii="Times New Roman" w:hAnsi="Times New Roman" w:cs="Times New Roman"/>
                <w:color w:val="000000" w:themeColor="text1"/>
                <w:sz w:val="18"/>
                <w:szCs w:val="18"/>
              </w:rPr>
              <w:t>за второй год, входящий в расчет прогноза</w:t>
            </w:r>
            <w:r>
              <w:rPr>
                <w:rFonts w:ascii="Times New Roman" w:hAnsi="Times New Roman" w:cs="Times New Roman"/>
                <w:color w:val="000000" w:themeColor="text1"/>
                <w:sz w:val="18"/>
                <w:szCs w:val="18"/>
              </w:rPr>
              <w:t>,</w:t>
            </w:r>
            <w:r w:rsidRPr="001225E0">
              <w:rPr>
                <w:rFonts w:ascii="Times New Roman" w:hAnsi="Times New Roman" w:cs="Times New Roman"/>
                <w:color w:val="000000" w:themeColor="text1"/>
                <w:sz w:val="18"/>
                <w:szCs w:val="18"/>
              </w:rPr>
              <w:t xml:space="preserve"> тыс. руб.;</w:t>
            </w:r>
          </w:p>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Ш3 – годовой объем поступлений </w:t>
            </w:r>
            <w:r w:rsidRPr="00825449">
              <w:rPr>
                <w:rFonts w:ascii="Times New Roman" w:hAnsi="Times New Roman" w:cs="Times New Roman"/>
                <w:color w:val="000000" w:themeColor="text1"/>
                <w:sz w:val="18"/>
                <w:szCs w:val="18"/>
              </w:rPr>
              <w:t>за третий год, входящий в расчет прогноза</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тыс. руб.;</w:t>
            </w:r>
          </w:p>
          <w:p w:rsidR="00CE22F5"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F – корректирующая сумма поступлений, 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 </w:t>
            </w:r>
          </w:p>
          <w:p w:rsidR="00CE22F5" w:rsidRPr="00E05E3A"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eastAsiaTheme="minorHAnsi" w:hAnsi="Times New Roman" w:cs="Times New Roman"/>
                <w:sz w:val="18"/>
                <w:szCs w:val="18"/>
                <w:lang w:eastAsia="en-US"/>
              </w:rPr>
            </w:pPr>
            <w:r w:rsidRPr="00224CA7">
              <w:rPr>
                <w:rFonts w:ascii="Times New Roman" w:hAnsi="Times New Roman" w:cs="Times New Roman"/>
                <w:color w:val="000000" w:themeColor="text1"/>
                <w:sz w:val="18"/>
                <w:szCs w:val="18"/>
              </w:rPr>
              <w:t>Источник данных – текущая</w:t>
            </w:r>
            <w:r w:rsidRPr="001225E0">
              <w:rPr>
                <w:rFonts w:ascii="Times New Roman" w:hAnsi="Times New Roman" w:cs="Times New Roman"/>
                <w:color w:val="000000" w:themeColor="text1"/>
                <w:sz w:val="18"/>
                <w:szCs w:val="18"/>
              </w:rPr>
              <w:t xml:space="preserve"> информация о планируемом погашении задолженности, финансовая отчетность.</w:t>
            </w:r>
          </w:p>
        </w:tc>
      </w:tr>
      <w:tr w:rsidR="00CE22F5" w:rsidRPr="001225E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CE22F5" w:rsidRPr="001225E0"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22</w:t>
            </w:r>
          </w:p>
        </w:tc>
        <w:tc>
          <w:tcPr>
            <w:tcW w:w="850" w:type="dxa"/>
            <w:tcBorders>
              <w:top w:val="single" w:sz="4" w:space="0" w:color="000000"/>
              <w:left w:val="single" w:sz="4" w:space="0" w:color="000000"/>
              <w:bottom w:val="single" w:sz="4" w:space="0" w:color="000000"/>
              <w:right w:val="single" w:sz="4" w:space="0" w:color="000000"/>
            </w:tcBorders>
            <w:vAlign w:val="center"/>
          </w:tcPr>
          <w:p w:rsidR="00CE22F5" w:rsidRPr="00CB77B8"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CE22F5" w:rsidRPr="00CB77B8" w:rsidRDefault="00CE22F5" w:rsidP="00CE22F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E22F5" w:rsidRPr="00E05E3A"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11701050050000180</w:t>
            </w:r>
          </w:p>
        </w:tc>
        <w:tc>
          <w:tcPr>
            <w:tcW w:w="1560" w:type="dxa"/>
            <w:tcBorders>
              <w:top w:val="single" w:sz="4" w:space="0" w:color="auto"/>
              <w:left w:val="nil"/>
              <w:bottom w:val="single" w:sz="4" w:space="0" w:color="auto"/>
              <w:right w:val="single" w:sz="4" w:space="0" w:color="auto"/>
            </w:tcBorders>
            <w:shd w:val="clear" w:color="auto" w:fill="auto"/>
            <w:vAlign w:val="center"/>
          </w:tcPr>
          <w:p w:rsidR="00CE22F5" w:rsidRPr="00E05E3A" w:rsidRDefault="00CE22F5" w:rsidP="00CE22F5">
            <w:pPr>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Невыясненные поступления, зачисляемые в бюджеты муниципальных районов</w:t>
            </w:r>
          </w:p>
          <w:p w:rsidR="00CE22F5" w:rsidRPr="00E05E3A" w:rsidRDefault="00CE22F5" w:rsidP="00CE22F5">
            <w:pPr>
              <w:spacing w:after="0" w:line="240" w:lineRule="auto"/>
              <w:jc w:val="both"/>
              <w:rPr>
                <w:rFonts w:ascii="Times New Roman" w:hAnsi="Times New Roman" w:cs="Times New Roman"/>
                <w:sz w:val="18"/>
                <w:szCs w:val="18"/>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CE22F5" w:rsidRPr="001225E0"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и</w:t>
            </w:r>
            <w:r w:rsidRPr="00B808A3">
              <w:rPr>
                <w:rFonts w:ascii="Times New Roman" w:hAnsi="Times New Roman" w:cs="Times New Roman"/>
                <w:sz w:val="18"/>
                <w:szCs w:val="18"/>
              </w:rPr>
              <w:t>ной метод</w:t>
            </w:r>
          </w:p>
        </w:tc>
        <w:tc>
          <w:tcPr>
            <w:tcW w:w="2693" w:type="dxa"/>
            <w:tcBorders>
              <w:top w:val="single" w:sz="4" w:space="0" w:color="000000"/>
              <w:left w:val="single" w:sz="4" w:space="0" w:color="000000"/>
              <w:bottom w:val="single" w:sz="4" w:space="0" w:color="000000"/>
              <w:right w:val="single" w:sz="4" w:space="0" w:color="000000"/>
            </w:tcBorders>
            <w:vAlign w:val="center"/>
          </w:tcPr>
          <w:p w:rsidR="00CE22F5" w:rsidRPr="001225E0" w:rsidRDefault="00CE22F5" w:rsidP="00CE22F5">
            <w:pPr>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544DC9">
              <w:rPr>
                <w:rFonts w:ascii="Times New Roman" w:hAnsi="Times New Roman" w:cs="Times New Roman"/>
                <w:color w:val="000000" w:themeColor="text1"/>
                <w:sz w:val="18"/>
                <w:szCs w:val="18"/>
              </w:rPr>
              <w:t>Поступления по данному коду бюджетной классификации Российской Федерации зависят от количества расчетных документов, некорректно оформленных плательщиками, которые могут быть уточнены иными администраторами доходов по кодам доходов бюджетов, которые их администрируют и прогнозируют. В связи с чем поступления по данному коду прогнозируются на нулевом уровне.</w:t>
            </w:r>
          </w:p>
        </w:tc>
        <w:tc>
          <w:tcPr>
            <w:tcW w:w="3969" w:type="dxa"/>
            <w:tcBorders>
              <w:top w:val="single" w:sz="4" w:space="0" w:color="000000"/>
              <w:left w:val="single" w:sz="4" w:space="0" w:color="000000"/>
              <w:bottom w:val="single" w:sz="4" w:space="0" w:color="000000"/>
              <w:right w:val="single" w:sz="4" w:space="0" w:color="000000"/>
            </w:tcBorders>
          </w:tcPr>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w:t>
            </w:r>
          </w:p>
        </w:tc>
      </w:tr>
      <w:tr w:rsidR="00CE22F5" w:rsidRPr="001225E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CE22F5" w:rsidRPr="001225E0"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23</w:t>
            </w:r>
          </w:p>
        </w:tc>
        <w:tc>
          <w:tcPr>
            <w:tcW w:w="850" w:type="dxa"/>
            <w:tcBorders>
              <w:top w:val="single" w:sz="4" w:space="0" w:color="000000"/>
              <w:left w:val="single" w:sz="4" w:space="0" w:color="000000"/>
              <w:bottom w:val="single" w:sz="4" w:space="0" w:color="000000"/>
              <w:right w:val="single" w:sz="4" w:space="0" w:color="000000"/>
            </w:tcBorders>
            <w:vAlign w:val="center"/>
          </w:tcPr>
          <w:p w:rsidR="00CE22F5" w:rsidRPr="00CB77B8"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CE22F5" w:rsidRPr="00CB77B8" w:rsidRDefault="00CE22F5" w:rsidP="00CE22F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E22F5" w:rsidRDefault="00CE22F5" w:rsidP="00CE22F5">
            <w:pPr>
              <w:spacing w:after="0" w:line="240" w:lineRule="auto"/>
              <w:jc w:val="center"/>
              <w:rPr>
                <w:rFonts w:ascii="Times New Roman" w:hAnsi="Times New Roman" w:cs="Times New Roman"/>
                <w:sz w:val="18"/>
                <w:szCs w:val="18"/>
              </w:rPr>
            </w:pPr>
            <w:r w:rsidRPr="00967F50">
              <w:rPr>
                <w:rFonts w:ascii="Times New Roman" w:hAnsi="Times New Roman" w:cs="Times New Roman"/>
                <w:sz w:val="18"/>
                <w:szCs w:val="18"/>
              </w:rPr>
              <w:t>11705</w:t>
            </w:r>
            <w:r>
              <w:rPr>
                <w:rFonts w:ascii="Times New Roman" w:hAnsi="Times New Roman" w:cs="Times New Roman"/>
                <w:sz w:val="18"/>
                <w:szCs w:val="18"/>
              </w:rPr>
              <w:t>05</w:t>
            </w:r>
            <w:r w:rsidRPr="00967F50">
              <w:rPr>
                <w:rFonts w:ascii="Times New Roman" w:hAnsi="Times New Roman" w:cs="Times New Roman"/>
                <w:sz w:val="18"/>
                <w:szCs w:val="18"/>
              </w:rPr>
              <w:t>0</w:t>
            </w:r>
            <w:r>
              <w:rPr>
                <w:rFonts w:ascii="Times New Roman" w:hAnsi="Times New Roman" w:cs="Times New Roman"/>
                <w:sz w:val="18"/>
                <w:szCs w:val="18"/>
              </w:rPr>
              <w:t>05</w:t>
            </w:r>
          </w:p>
          <w:p w:rsidR="00CE22F5" w:rsidRPr="00E05E3A" w:rsidRDefault="00CE22F5" w:rsidP="00CE22F5">
            <w:pPr>
              <w:spacing w:after="0" w:line="240" w:lineRule="auto"/>
              <w:jc w:val="center"/>
              <w:rPr>
                <w:rFonts w:ascii="Times New Roman" w:hAnsi="Times New Roman" w:cs="Times New Roman"/>
                <w:sz w:val="18"/>
                <w:szCs w:val="18"/>
              </w:rPr>
            </w:pPr>
            <w:r w:rsidRPr="00967F50">
              <w:rPr>
                <w:rFonts w:ascii="Times New Roman" w:hAnsi="Times New Roman" w:cs="Times New Roman"/>
                <w:sz w:val="18"/>
                <w:szCs w:val="18"/>
              </w:rPr>
              <w:t>0000180</w:t>
            </w:r>
          </w:p>
        </w:tc>
        <w:tc>
          <w:tcPr>
            <w:tcW w:w="1560" w:type="dxa"/>
            <w:tcBorders>
              <w:top w:val="single" w:sz="4" w:space="0" w:color="auto"/>
              <w:left w:val="nil"/>
              <w:bottom w:val="single" w:sz="4" w:space="0" w:color="auto"/>
              <w:right w:val="single" w:sz="4" w:space="0" w:color="auto"/>
            </w:tcBorders>
            <w:shd w:val="clear" w:color="auto" w:fill="auto"/>
            <w:vAlign w:val="center"/>
          </w:tcPr>
          <w:p w:rsidR="00CE22F5" w:rsidRPr="00E05E3A" w:rsidRDefault="00CE22F5" w:rsidP="00CE22F5">
            <w:pPr>
              <w:spacing w:after="0" w:line="240" w:lineRule="auto"/>
              <w:jc w:val="both"/>
              <w:rPr>
                <w:rFonts w:ascii="Times New Roman" w:hAnsi="Times New Roman" w:cs="Times New Roman"/>
                <w:sz w:val="18"/>
                <w:szCs w:val="18"/>
              </w:rPr>
            </w:pPr>
            <w:r w:rsidRPr="00967F50">
              <w:rPr>
                <w:rFonts w:ascii="Times New Roman" w:hAnsi="Times New Roman" w:cs="Times New Roman"/>
                <w:sz w:val="18"/>
                <w:szCs w:val="18"/>
              </w:rPr>
              <w:t xml:space="preserve">Прочие неналоговые доходы бюджетов </w:t>
            </w:r>
            <w:r>
              <w:rPr>
                <w:rFonts w:ascii="Times New Roman" w:hAnsi="Times New Roman" w:cs="Times New Roman"/>
                <w:sz w:val="18"/>
                <w:szCs w:val="18"/>
              </w:rPr>
              <w:t>муниципальных районов</w:t>
            </w:r>
          </w:p>
        </w:tc>
        <w:tc>
          <w:tcPr>
            <w:tcW w:w="992" w:type="dxa"/>
            <w:tcBorders>
              <w:top w:val="single" w:sz="4" w:space="0" w:color="000000"/>
              <w:left w:val="single" w:sz="4" w:space="0" w:color="000000"/>
              <w:bottom w:val="single" w:sz="4" w:space="0" w:color="000000"/>
              <w:right w:val="single" w:sz="4" w:space="0" w:color="000000"/>
            </w:tcBorders>
            <w:vAlign w:val="center"/>
          </w:tcPr>
          <w:p w:rsidR="00CE22F5" w:rsidRPr="001225E0" w:rsidRDefault="00CE22F5" w:rsidP="00CE22F5">
            <w:pPr>
              <w:spacing w:after="0" w:line="240" w:lineRule="auto"/>
              <w:jc w:val="center"/>
              <w:rPr>
                <w:rFonts w:ascii="Times New Roman" w:hAnsi="Times New Roman" w:cs="Times New Roman"/>
                <w:sz w:val="18"/>
                <w:szCs w:val="18"/>
                <w:lang w:val="en-US"/>
              </w:rPr>
            </w:pPr>
            <w:r w:rsidRPr="001225E0">
              <w:rPr>
                <w:rFonts w:ascii="Times New Roman" w:hAnsi="Times New Roman" w:cs="Times New Roman"/>
                <w:sz w:val="18"/>
                <w:szCs w:val="18"/>
              </w:rPr>
              <w:t>усреднение</w:t>
            </w:r>
          </w:p>
          <w:p w:rsidR="00CE22F5" w:rsidRPr="001225E0" w:rsidRDefault="00CE22F5" w:rsidP="00CE22F5">
            <w:pPr>
              <w:spacing w:after="0" w:line="240" w:lineRule="auto"/>
              <w:jc w:val="center"/>
              <w:rPr>
                <w:rFonts w:ascii="Times New Roman" w:hAnsi="Times New Roman" w:cs="Times New Roman"/>
                <w:sz w:val="18"/>
                <w:szCs w:val="18"/>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CE22F5" w:rsidRPr="00967F50" w:rsidRDefault="00CE22F5" w:rsidP="00CE22F5">
            <w:pPr>
              <w:spacing w:after="0" w:line="240" w:lineRule="auto"/>
              <w:jc w:val="center"/>
              <w:rPr>
                <w:rFonts w:ascii="Times New Roman" w:hAnsi="Times New Roman" w:cs="Times New Roman"/>
                <w:sz w:val="18"/>
                <w:szCs w:val="18"/>
              </w:rPr>
            </w:pPr>
            <m:oMathPara>
              <m:oMath>
                <m:r>
                  <m:rPr>
                    <m:sty m:val="p"/>
                  </m:rPr>
                  <w:rPr>
                    <w:rFonts w:ascii="Cambria Math" w:hAnsi="Cambria Math" w:cs="Times New Roman"/>
                    <w:sz w:val="18"/>
                    <w:szCs w:val="18"/>
                  </w:rPr>
                  <m:t xml:space="preserve">Д= </m:t>
                </m:r>
                <m:f>
                  <m:fPr>
                    <m:ctrlPr>
                      <w:rPr>
                        <w:rFonts w:ascii="Cambria Math" w:hAnsi="Cambria Math" w:cs="Times New Roman"/>
                        <w:sz w:val="18"/>
                        <w:szCs w:val="18"/>
                      </w:rPr>
                    </m:ctrlPr>
                  </m:fPr>
                  <m:num>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1</m:t>
                    </m:r>
                    <m:r>
                      <m:rPr>
                        <m:sty m:val="p"/>
                      </m:rPr>
                      <w:rPr>
                        <w:rFonts w:ascii="Cambria Math" w:hAnsi="Cambria Math" w:cs="Times New Roman"/>
                        <w:sz w:val="18"/>
                        <w:szCs w:val="18"/>
                        <w:lang w:val="en-US"/>
                      </w:rPr>
                      <m:t>+</m:t>
                    </m:r>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2</m:t>
                    </m:r>
                    <m:r>
                      <m:rPr>
                        <m:sty m:val="p"/>
                      </m:rPr>
                      <w:rPr>
                        <w:rFonts w:ascii="Cambria Math" w:hAnsi="Cambria Math" w:cs="Times New Roman"/>
                        <w:sz w:val="18"/>
                        <w:szCs w:val="18"/>
                        <w:lang w:val="en-US"/>
                      </w:rPr>
                      <m:t>+</m:t>
                    </m:r>
                    <m:r>
                      <m:rPr>
                        <m:sty m:val="p"/>
                      </m:rPr>
                      <w:rPr>
                        <w:rFonts w:ascii="Cambria Math" w:hAnsi="Cambria Math" w:cs="Times New Roman"/>
                        <w:sz w:val="18"/>
                        <w:szCs w:val="18"/>
                      </w:rPr>
                      <m:t>Ш</m:t>
                    </m:r>
                    <m:r>
                      <m:rPr>
                        <m:sty m:val="p"/>
                      </m:rPr>
                      <w:rPr>
                        <w:rFonts w:ascii="Cambria Math" w:hAnsi="Cambria Math" w:cs="Times New Roman"/>
                        <w:sz w:val="18"/>
                        <w:szCs w:val="18"/>
                        <w:vertAlign w:val="subscript"/>
                        <w:lang w:val="en-US"/>
                      </w:rPr>
                      <m:t>3</m:t>
                    </m:r>
                  </m:num>
                  <m:den>
                    <m:r>
                      <w:rPr>
                        <w:rFonts w:ascii="Cambria Math" w:hAnsi="Cambria Math" w:cs="Times New Roman"/>
                        <w:sz w:val="18"/>
                        <w:szCs w:val="18"/>
                      </w:rPr>
                      <m:t>3</m:t>
                    </m:r>
                  </m:den>
                </m:f>
                <m:r>
                  <w:rPr>
                    <w:rFonts w:ascii="Cambria Math" w:hAnsi="Cambria Math" w:cs="Times New Roman"/>
                    <w:sz w:val="18"/>
                    <w:szCs w:val="18"/>
                  </w:rPr>
                  <m:t xml:space="preserve"> </m:t>
                </m:r>
                <m:r>
                  <m:rPr>
                    <m:sty m:val="p"/>
                  </m:rPr>
                  <w:rPr>
                    <w:rFonts w:ascii="Cambria Math" w:hAnsi="Cambria Math" w:cs="Times New Roman"/>
                    <w:sz w:val="18"/>
                    <w:szCs w:val="18"/>
                    <w:lang w:val="en-US"/>
                  </w:rPr>
                  <m:t>±F</m:t>
                </m:r>
              </m:oMath>
            </m:oMathPara>
          </w:p>
        </w:tc>
        <w:tc>
          <w:tcPr>
            <w:tcW w:w="2410" w:type="dxa"/>
            <w:tcBorders>
              <w:top w:val="single" w:sz="4" w:space="0" w:color="000000"/>
              <w:left w:val="single" w:sz="4" w:space="0" w:color="000000"/>
              <w:bottom w:val="single" w:sz="4" w:space="0" w:color="000000"/>
              <w:right w:val="single" w:sz="4" w:space="0" w:color="000000"/>
            </w:tcBorders>
            <w:vAlign w:val="center"/>
          </w:tcPr>
          <w:p w:rsidR="00CE22F5" w:rsidRPr="00544E2A"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Расчет прогнозных поступлений осуществляется на основе среднего значения фактически поступивших</w:t>
            </w:r>
            <w:r>
              <w:rPr>
                <w:rFonts w:ascii="Times New Roman" w:hAnsi="Times New Roman" w:cs="Times New Roman"/>
                <w:color w:val="000000" w:themeColor="text1"/>
                <w:sz w:val="18"/>
                <w:szCs w:val="18"/>
              </w:rPr>
              <w:t xml:space="preserve"> прочих неналоговых доходов</w:t>
            </w:r>
            <w:r w:rsidRPr="00E05E3A">
              <w:rPr>
                <w:rFonts w:ascii="Times New Roman" w:hAnsi="Times New Roman" w:cs="Times New Roman"/>
                <w:sz w:val="18"/>
                <w:szCs w:val="18"/>
              </w:rPr>
              <w:t xml:space="preserve"> </w:t>
            </w:r>
            <w:r w:rsidRPr="001225E0">
              <w:rPr>
                <w:rFonts w:ascii="Times New Roman" w:hAnsi="Times New Roman" w:cs="Times New Roman"/>
                <w:color w:val="000000" w:themeColor="text1"/>
                <w:sz w:val="18"/>
                <w:szCs w:val="18"/>
              </w:rPr>
              <w:t xml:space="preserve">за 3 года, предшествующих году, </w:t>
            </w:r>
            <w:r>
              <w:rPr>
                <w:rFonts w:ascii="Times New Roman" w:hAnsi="Times New Roman" w:cs="Times New Roman"/>
                <w:color w:val="000000" w:themeColor="text1"/>
                <w:sz w:val="18"/>
                <w:szCs w:val="18"/>
              </w:rPr>
              <w:t>на</w:t>
            </w:r>
            <w:r w:rsidRPr="001225E0">
              <w:rPr>
                <w:rFonts w:ascii="Times New Roman" w:hAnsi="Times New Roman" w:cs="Times New Roman"/>
                <w:color w:val="000000" w:themeColor="text1"/>
                <w:sz w:val="18"/>
                <w:szCs w:val="18"/>
              </w:rPr>
              <w:t xml:space="preserve"> котор</w:t>
            </w:r>
            <w:r>
              <w:rPr>
                <w:rFonts w:ascii="Times New Roman" w:hAnsi="Times New Roman" w:cs="Times New Roman"/>
                <w:color w:val="000000" w:themeColor="text1"/>
                <w:sz w:val="18"/>
                <w:szCs w:val="18"/>
              </w:rPr>
              <w:t>ый</w:t>
            </w:r>
            <w:r w:rsidRPr="001225E0">
              <w:rPr>
                <w:rFonts w:ascii="Times New Roman" w:hAnsi="Times New Roman" w:cs="Times New Roman"/>
                <w:color w:val="000000" w:themeColor="text1"/>
                <w:sz w:val="18"/>
                <w:szCs w:val="18"/>
              </w:rPr>
              <w:t xml:space="preserve"> осуществляется </w:t>
            </w:r>
            <w:r w:rsidRPr="001225E0">
              <w:rPr>
                <w:rFonts w:ascii="Times New Roman" w:hAnsi="Times New Roman" w:cs="Times New Roman"/>
                <w:color w:val="000000" w:themeColor="text1"/>
                <w:sz w:val="18"/>
                <w:szCs w:val="18"/>
              </w:rPr>
              <w:lastRenderedPageBreak/>
              <w:t>прогнозирование.</w:t>
            </w:r>
          </w:p>
        </w:tc>
        <w:tc>
          <w:tcPr>
            <w:tcW w:w="3969" w:type="dxa"/>
            <w:tcBorders>
              <w:top w:val="single" w:sz="4" w:space="0" w:color="000000"/>
              <w:left w:val="single" w:sz="4" w:space="0" w:color="000000"/>
              <w:bottom w:val="single" w:sz="4" w:space="0" w:color="000000"/>
              <w:right w:val="single" w:sz="4" w:space="0" w:color="000000"/>
            </w:tcBorders>
          </w:tcPr>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lastRenderedPageBreak/>
              <w:t xml:space="preserve">Д – прогнозируемый объем </w:t>
            </w:r>
            <w:r>
              <w:rPr>
                <w:rFonts w:ascii="Times New Roman" w:hAnsi="Times New Roman" w:cs="Times New Roman"/>
                <w:color w:val="000000" w:themeColor="text1"/>
                <w:sz w:val="18"/>
                <w:szCs w:val="18"/>
              </w:rPr>
              <w:t xml:space="preserve">прочих неналоговых </w:t>
            </w:r>
            <w:r w:rsidRPr="001225E0">
              <w:rPr>
                <w:rFonts w:ascii="Times New Roman" w:hAnsi="Times New Roman" w:cs="Times New Roman"/>
                <w:color w:val="000000" w:themeColor="text1"/>
                <w:sz w:val="18"/>
                <w:szCs w:val="18"/>
              </w:rPr>
              <w:t>доходов</w:t>
            </w:r>
            <w:r>
              <w:rPr>
                <w:rFonts w:ascii="Times New Roman" w:hAnsi="Times New Roman" w:cs="Times New Roman"/>
                <w:color w:val="000000" w:themeColor="text1"/>
                <w:sz w:val="18"/>
                <w:szCs w:val="18"/>
              </w:rPr>
              <w:t>;</w:t>
            </w:r>
          </w:p>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Ш1 – годовой объем поступлений </w:t>
            </w:r>
            <w:r w:rsidRPr="00825449">
              <w:rPr>
                <w:rFonts w:ascii="Times New Roman" w:hAnsi="Times New Roman" w:cs="Times New Roman"/>
                <w:color w:val="000000" w:themeColor="text1"/>
                <w:sz w:val="18"/>
                <w:szCs w:val="18"/>
              </w:rPr>
              <w:t>за первый год, входящий в расчет прогноза</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 xml:space="preserve">тыс. руб.; </w:t>
            </w:r>
          </w:p>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Ш2 – годовой объем поступлений </w:t>
            </w:r>
            <w:r w:rsidRPr="00825449">
              <w:rPr>
                <w:rFonts w:ascii="Times New Roman" w:hAnsi="Times New Roman" w:cs="Times New Roman"/>
                <w:color w:val="000000" w:themeColor="text1"/>
                <w:sz w:val="18"/>
                <w:szCs w:val="18"/>
              </w:rPr>
              <w:t>за второй год, входящий в расчет прогноза</w:t>
            </w:r>
            <w:r>
              <w:rPr>
                <w:rFonts w:ascii="Times New Roman" w:hAnsi="Times New Roman" w:cs="Times New Roman"/>
                <w:color w:val="000000" w:themeColor="text1"/>
                <w:sz w:val="18"/>
                <w:szCs w:val="18"/>
              </w:rPr>
              <w:t>,</w:t>
            </w:r>
            <w:r w:rsidRPr="001225E0">
              <w:rPr>
                <w:rFonts w:ascii="Times New Roman" w:hAnsi="Times New Roman" w:cs="Times New Roman"/>
                <w:color w:val="000000" w:themeColor="text1"/>
                <w:sz w:val="18"/>
                <w:szCs w:val="18"/>
              </w:rPr>
              <w:t xml:space="preserve"> тыс. руб.;</w:t>
            </w:r>
          </w:p>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Ш3 – годовой объем поступлений </w:t>
            </w:r>
            <w:r w:rsidRPr="00825449">
              <w:rPr>
                <w:rFonts w:ascii="Times New Roman" w:hAnsi="Times New Roman" w:cs="Times New Roman"/>
                <w:color w:val="000000" w:themeColor="text1"/>
                <w:sz w:val="18"/>
                <w:szCs w:val="18"/>
              </w:rPr>
              <w:t>за третий год, входящий в расчет прогноза</w:t>
            </w:r>
            <w:r>
              <w:rPr>
                <w:rFonts w:ascii="Times New Roman" w:hAnsi="Times New Roman" w:cs="Times New Roman"/>
                <w:color w:val="000000" w:themeColor="text1"/>
                <w:sz w:val="18"/>
                <w:szCs w:val="18"/>
              </w:rPr>
              <w:t xml:space="preserve">, </w:t>
            </w:r>
            <w:r w:rsidRPr="001225E0">
              <w:rPr>
                <w:rFonts w:ascii="Times New Roman" w:hAnsi="Times New Roman" w:cs="Times New Roman"/>
                <w:color w:val="000000" w:themeColor="text1"/>
                <w:sz w:val="18"/>
                <w:szCs w:val="18"/>
              </w:rPr>
              <w:t>тыс. руб.;</w:t>
            </w:r>
          </w:p>
          <w:p w:rsidR="00CE22F5"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1225E0">
              <w:rPr>
                <w:rFonts w:ascii="Times New Roman" w:hAnsi="Times New Roman" w:cs="Times New Roman"/>
                <w:color w:val="000000" w:themeColor="text1"/>
                <w:sz w:val="18"/>
                <w:szCs w:val="18"/>
              </w:rPr>
              <w:t xml:space="preserve">F – корректирующая сумма поступлений, </w:t>
            </w:r>
            <w:r w:rsidRPr="001225E0">
              <w:rPr>
                <w:rFonts w:ascii="Times New Roman" w:hAnsi="Times New Roman" w:cs="Times New Roman"/>
                <w:color w:val="000000" w:themeColor="text1"/>
                <w:sz w:val="18"/>
                <w:szCs w:val="18"/>
              </w:rPr>
              <w:lastRenderedPageBreak/>
              <w:t>учитывающая ожидаемую сумму поступлений дебиторской задолженности, а также корректировка с учетом фактического поступления в бюджет доходов за истекший период текущего финансового года, изменения законодательства и других факторов, влияющих на объем прогнозируемых доходов</w:t>
            </w:r>
            <w:r>
              <w:rPr>
                <w:rFonts w:ascii="Times New Roman" w:hAnsi="Times New Roman" w:cs="Times New Roman"/>
                <w:color w:val="000000" w:themeColor="text1"/>
                <w:sz w:val="18"/>
                <w:szCs w:val="18"/>
              </w:rPr>
              <w:t>;</w:t>
            </w:r>
          </w:p>
          <w:p w:rsidR="00CE22F5" w:rsidRPr="001225E0"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rPr>
            </w:pPr>
            <w:r w:rsidRPr="002B56CA">
              <w:rPr>
                <w:rFonts w:ascii="Times New Roman" w:hAnsi="Times New Roman" w:cs="Times New Roman"/>
                <w:color w:val="000000" w:themeColor="text1"/>
                <w:sz w:val="18"/>
                <w:szCs w:val="18"/>
              </w:rPr>
              <w:t>Источник данных – текущая</w:t>
            </w:r>
            <w:r w:rsidRPr="001225E0">
              <w:rPr>
                <w:rFonts w:ascii="Times New Roman" w:hAnsi="Times New Roman" w:cs="Times New Roman"/>
                <w:color w:val="000000" w:themeColor="text1"/>
                <w:sz w:val="18"/>
                <w:szCs w:val="18"/>
              </w:rPr>
              <w:t xml:space="preserve"> информация о планируемом погашении задолженности, финансовая отчетность.</w:t>
            </w:r>
          </w:p>
        </w:tc>
      </w:tr>
      <w:tr w:rsidR="00CE22F5" w:rsidRPr="001225E0" w:rsidTr="00A06856">
        <w:tc>
          <w:tcPr>
            <w:tcW w:w="421" w:type="dxa"/>
            <w:tcBorders>
              <w:top w:val="single" w:sz="4" w:space="0" w:color="000000"/>
              <w:left w:val="single" w:sz="4" w:space="0" w:color="000000"/>
              <w:bottom w:val="single" w:sz="4" w:space="0" w:color="000000"/>
              <w:right w:val="single" w:sz="4" w:space="0" w:color="000000"/>
            </w:tcBorders>
            <w:vAlign w:val="center"/>
          </w:tcPr>
          <w:p w:rsidR="00CE22F5" w:rsidRPr="001225E0"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lastRenderedPageBreak/>
              <w:t>24</w:t>
            </w:r>
          </w:p>
        </w:tc>
        <w:tc>
          <w:tcPr>
            <w:tcW w:w="850" w:type="dxa"/>
            <w:tcBorders>
              <w:top w:val="single" w:sz="4" w:space="0" w:color="000000"/>
              <w:left w:val="single" w:sz="4" w:space="0" w:color="000000"/>
              <w:bottom w:val="single" w:sz="4" w:space="0" w:color="000000"/>
              <w:right w:val="single" w:sz="4" w:space="0" w:color="000000"/>
            </w:tcBorders>
            <w:vAlign w:val="center"/>
          </w:tcPr>
          <w:p w:rsidR="00CE22F5" w:rsidRPr="00CB77B8"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700</w:t>
            </w:r>
          </w:p>
        </w:tc>
        <w:tc>
          <w:tcPr>
            <w:tcW w:w="992" w:type="dxa"/>
            <w:tcBorders>
              <w:top w:val="single" w:sz="4" w:space="0" w:color="000000"/>
              <w:left w:val="single" w:sz="4" w:space="0" w:color="000000"/>
              <w:bottom w:val="single" w:sz="4" w:space="0" w:color="000000"/>
              <w:right w:val="single" w:sz="4" w:space="0" w:color="000000"/>
            </w:tcBorders>
            <w:vAlign w:val="center"/>
          </w:tcPr>
          <w:p w:rsidR="00CE22F5" w:rsidRPr="00CB77B8" w:rsidRDefault="00CE22F5" w:rsidP="00CE22F5">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Администрация Искитимского района Новосибирской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E22F5" w:rsidRPr="00E05E3A" w:rsidRDefault="00CE22F5" w:rsidP="00CE22F5">
            <w:pPr>
              <w:spacing w:after="0" w:line="240" w:lineRule="auto"/>
              <w:jc w:val="center"/>
              <w:rPr>
                <w:rFonts w:ascii="Times New Roman" w:hAnsi="Times New Roman" w:cs="Times New Roman"/>
                <w:sz w:val="18"/>
                <w:szCs w:val="18"/>
              </w:rPr>
            </w:pPr>
            <w:r w:rsidRPr="00D759FF">
              <w:rPr>
                <w:rFonts w:ascii="Times New Roman" w:hAnsi="Times New Roman" w:cs="Times New Roman"/>
                <w:sz w:val="18"/>
                <w:szCs w:val="18"/>
              </w:rPr>
              <w:t>11716000</w:t>
            </w:r>
            <w:r>
              <w:rPr>
                <w:rFonts w:ascii="Times New Roman" w:hAnsi="Times New Roman" w:cs="Times New Roman"/>
                <w:sz w:val="18"/>
                <w:szCs w:val="18"/>
              </w:rPr>
              <w:t>05</w:t>
            </w:r>
            <w:r w:rsidRPr="00D759FF">
              <w:rPr>
                <w:rFonts w:ascii="Times New Roman" w:hAnsi="Times New Roman" w:cs="Times New Roman"/>
                <w:sz w:val="18"/>
                <w:szCs w:val="18"/>
              </w:rPr>
              <w:t>0000180</w:t>
            </w:r>
          </w:p>
        </w:tc>
        <w:tc>
          <w:tcPr>
            <w:tcW w:w="1560" w:type="dxa"/>
            <w:tcBorders>
              <w:top w:val="single" w:sz="4" w:space="0" w:color="auto"/>
              <w:left w:val="nil"/>
              <w:bottom w:val="single" w:sz="4" w:space="0" w:color="auto"/>
              <w:right w:val="single" w:sz="4" w:space="0" w:color="auto"/>
            </w:tcBorders>
            <w:shd w:val="clear" w:color="auto" w:fill="auto"/>
            <w:vAlign w:val="center"/>
          </w:tcPr>
          <w:p w:rsidR="00CE22F5" w:rsidRPr="00E05E3A" w:rsidRDefault="00CE22F5" w:rsidP="00313528">
            <w:pPr>
              <w:spacing w:after="0" w:line="240" w:lineRule="auto"/>
              <w:jc w:val="both"/>
              <w:rPr>
                <w:rFonts w:ascii="Times New Roman" w:hAnsi="Times New Roman" w:cs="Times New Roman"/>
                <w:sz w:val="18"/>
                <w:szCs w:val="18"/>
              </w:rPr>
            </w:pPr>
            <w:r w:rsidRPr="00D759FF">
              <w:rPr>
                <w:rFonts w:ascii="Times New Roman" w:hAnsi="Times New Roman" w:cs="Times New Roman"/>
                <w:sz w:val="18"/>
                <w:szCs w:val="18"/>
              </w:rPr>
              <w:t xml:space="preserve">Прочие неналоговые доходы бюджетов </w:t>
            </w:r>
            <w:r>
              <w:rPr>
                <w:rFonts w:ascii="Times New Roman" w:hAnsi="Times New Roman" w:cs="Times New Roman"/>
                <w:sz w:val="18"/>
                <w:szCs w:val="18"/>
              </w:rPr>
              <w:t xml:space="preserve">муниципальных районов </w:t>
            </w:r>
            <w:r w:rsidRPr="00D759FF">
              <w:rPr>
                <w:rFonts w:ascii="Times New Roman" w:hAnsi="Times New Roman" w:cs="Times New Roman"/>
                <w:sz w:val="18"/>
                <w:szCs w:val="18"/>
              </w:rPr>
              <w:t xml:space="preserve">в части невыясненных поступлений, по которым не осуществлен возврат (уточнение) не позднее трех лет со дня их зачисления на единый счет бюджета </w:t>
            </w:r>
            <w:bookmarkStart w:id="0" w:name="_GoBack"/>
            <w:bookmarkEnd w:id="0"/>
          </w:p>
        </w:tc>
        <w:tc>
          <w:tcPr>
            <w:tcW w:w="992" w:type="dxa"/>
            <w:tcBorders>
              <w:top w:val="single" w:sz="4" w:space="0" w:color="000000"/>
              <w:left w:val="single" w:sz="4" w:space="0" w:color="000000"/>
              <w:bottom w:val="single" w:sz="4" w:space="0" w:color="000000"/>
              <w:right w:val="single" w:sz="4" w:space="0" w:color="000000"/>
            </w:tcBorders>
            <w:vAlign w:val="center"/>
          </w:tcPr>
          <w:p w:rsidR="00CE22F5" w:rsidRPr="001225E0"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и</w:t>
            </w:r>
            <w:r w:rsidRPr="00B808A3">
              <w:rPr>
                <w:rFonts w:ascii="Times New Roman" w:hAnsi="Times New Roman" w:cs="Times New Roman"/>
                <w:sz w:val="18"/>
                <w:szCs w:val="18"/>
              </w:rPr>
              <w:t>ной метод</w:t>
            </w:r>
          </w:p>
        </w:tc>
        <w:tc>
          <w:tcPr>
            <w:tcW w:w="2693" w:type="dxa"/>
            <w:tcBorders>
              <w:top w:val="single" w:sz="4" w:space="0" w:color="000000"/>
              <w:left w:val="single" w:sz="4" w:space="0" w:color="000000"/>
              <w:bottom w:val="single" w:sz="4" w:space="0" w:color="000000"/>
              <w:right w:val="single" w:sz="4" w:space="0" w:color="000000"/>
            </w:tcBorders>
            <w:vAlign w:val="center"/>
          </w:tcPr>
          <w:p w:rsidR="00CE22F5" w:rsidRPr="00D759FF" w:rsidRDefault="00CE22F5" w:rsidP="00CE22F5">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rsidR="00CE22F5" w:rsidRPr="00D759FF"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eastAsiaTheme="minorHAnsi" w:hAnsi="Times New Roman" w:cs="Times New Roman"/>
                <w:sz w:val="18"/>
                <w:szCs w:val="18"/>
                <w:lang w:eastAsia="en-US"/>
              </w:rPr>
            </w:pPr>
            <w:r w:rsidRPr="00C626A3">
              <w:rPr>
                <w:rFonts w:ascii="Times New Roman" w:eastAsia="Times New Roman" w:hAnsi="Times New Roman" w:cs="Times New Roman"/>
                <w:color w:val="000000" w:themeColor="text1"/>
                <w:sz w:val="18"/>
                <w:szCs w:val="18"/>
                <w:lang w:bidi="ru-RU"/>
              </w:rPr>
              <w:t>Поступления по данному коду бюджетной классификации РФ зависят от сумм невыясненных поступлений, зачисляемых в областной бюджет, по которым не осуществлен возврат (уточнение) по истечении трех лет со дня их зачисления на единый счет областного бюджета. Оценка поступления текущего года определяется на уровне сумм кассового поступления по данному коду доходов. Поступления по данному коду доходов на плановый период прогнозируются на нулевом уровне,</w:t>
            </w:r>
          </w:p>
        </w:tc>
        <w:tc>
          <w:tcPr>
            <w:tcW w:w="3969" w:type="dxa"/>
            <w:tcBorders>
              <w:top w:val="single" w:sz="4" w:space="0" w:color="000000"/>
              <w:left w:val="single" w:sz="4" w:space="0" w:color="000000"/>
              <w:bottom w:val="single" w:sz="4" w:space="0" w:color="000000"/>
              <w:right w:val="single" w:sz="4" w:space="0" w:color="000000"/>
            </w:tcBorders>
          </w:tcPr>
          <w:p w:rsidR="00CE22F5" w:rsidRPr="002C775B" w:rsidRDefault="00CE22F5" w:rsidP="00CE22F5">
            <w:pPr>
              <w:pStyle w:val="ConsPlusNormal"/>
              <w:pBdr>
                <w:top w:val="none" w:sz="0" w:space="0" w:color="auto"/>
                <w:left w:val="none" w:sz="0" w:space="0" w:color="auto"/>
                <w:bottom w:val="none" w:sz="0" w:space="0" w:color="auto"/>
                <w:right w:val="none" w:sz="0" w:space="0" w:color="auto"/>
                <w:between w:val="none" w:sz="0" w:space="0" w:color="auto"/>
              </w:pBdr>
              <w:shd w:val="clear" w:color="FFFFFF" w:themeColor="background1" w:fill="FFFFFF" w:themeFill="background1"/>
              <w:jc w:val="both"/>
              <w:rPr>
                <w:rFonts w:ascii="Times New Roman" w:hAnsi="Times New Roman" w:cs="Times New Roman"/>
                <w:color w:val="000000" w:themeColor="text1"/>
                <w:sz w:val="18"/>
                <w:szCs w:val="18"/>
                <w:lang w:val="en-US"/>
              </w:rPr>
            </w:pPr>
            <w:r w:rsidRPr="003E765B">
              <w:rPr>
                <w:rFonts w:ascii="Times New Roman" w:eastAsia="Calibri" w:hAnsi="Times New Roman" w:cs="Times New Roman"/>
                <w:sz w:val="18"/>
                <w:szCs w:val="18"/>
              </w:rPr>
              <w:t xml:space="preserve">Источник данных - </w:t>
            </w:r>
            <w:r w:rsidRPr="003E765B">
              <w:rPr>
                <w:rFonts w:ascii="Times New Roman" w:hAnsi="Times New Roman" w:cs="Times New Roman"/>
                <w:color w:val="000000" w:themeColor="text1"/>
                <w:sz w:val="18"/>
                <w:szCs w:val="18"/>
              </w:rPr>
              <w:t>финансовая отчетность</w:t>
            </w:r>
          </w:p>
        </w:tc>
      </w:tr>
    </w:tbl>
    <w:p w:rsidR="00B10F7E" w:rsidRDefault="00B10F7E" w:rsidP="00D56EE9">
      <w:pPr>
        <w:spacing w:after="0" w:line="240" w:lineRule="auto"/>
        <w:rPr>
          <w:sz w:val="18"/>
          <w:szCs w:val="18"/>
        </w:rPr>
      </w:pPr>
    </w:p>
    <w:sectPr w:rsidR="00B10F7E" w:rsidSect="00663F5E">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EAF" w:rsidRDefault="001C3EAF" w:rsidP="00F828B3">
      <w:pPr>
        <w:spacing w:after="0" w:line="240" w:lineRule="auto"/>
      </w:pPr>
      <w:r>
        <w:separator/>
      </w:r>
    </w:p>
  </w:endnote>
  <w:endnote w:type="continuationSeparator" w:id="0">
    <w:p w:rsidR="001C3EAF" w:rsidRDefault="001C3EAF" w:rsidP="00F828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EAF" w:rsidRDefault="001C3EAF" w:rsidP="00F828B3">
      <w:pPr>
        <w:spacing w:after="0" w:line="240" w:lineRule="auto"/>
      </w:pPr>
      <w:r>
        <w:separator/>
      </w:r>
    </w:p>
  </w:footnote>
  <w:footnote w:type="continuationSeparator" w:id="0">
    <w:p w:rsidR="001C3EAF" w:rsidRDefault="001C3EAF" w:rsidP="00F828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D20186"/>
    <w:multiLevelType w:val="hybridMultilevel"/>
    <w:tmpl w:val="EFD2D974"/>
    <w:lvl w:ilvl="0" w:tplc="02166012">
      <w:start w:val="22"/>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50661A1"/>
    <w:multiLevelType w:val="hybridMultilevel"/>
    <w:tmpl w:val="0B74C9F6"/>
    <w:lvl w:ilvl="0" w:tplc="0100B9DE">
      <w:start w:val="22"/>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16F1D"/>
    <w:rsid w:val="00000298"/>
    <w:rsid w:val="00003D88"/>
    <w:rsid w:val="00004FC1"/>
    <w:rsid w:val="00005B10"/>
    <w:rsid w:val="00010A3E"/>
    <w:rsid w:val="0001170E"/>
    <w:rsid w:val="0001176A"/>
    <w:rsid w:val="0001416B"/>
    <w:rsid w:val="00016F1D"/>
    <w:rsid w:val="00021599"/>
    <w:rsid w:val="0002192C"/>
    <w:rsid w:val="00022C11"/>
    <w:rsid w:val="00023575"/>
    <w:rsid w:val="00024F5D"/>
    <w:rsid w:val="00024FBF"/>
    <w:rsid w:val="000256D7"/>
    <w:rsid w:val="000259E6"/>
    <w:rsid w:val="0002798A"/>
    <w:rsid w:val="000306B8"/>
    <w:rsid w:val="00031A96"/>
    <w:rsid w:val="00032D11"/>
    <w:rsid w:val="000349E0"/>
    <w:rsid w:val="00040F61"/>
    <w:rsid w:val="000425E1"/>
    <w:rsid w:val="0004293C"/>
    <w:rsid w:val="000455AE"/>
    <w:rsid w:val="00045694"/>
    <w:rsid w:val="0004596C"/>
    <w:rsid w:val="000470ED"/>
    <w:rsid w:val="000501C6"/>
    <w:rsid w:val="00051F4E"/>
    <w:rsid w:val="00054B47"/>
    <w:rsid w:val="00054D10"/>
    <w:rsid w:val="000550EB"/>
    <w:rsid w:val="000553AC"/>
    <w:rsid w:val="00056D8E"/>
    <w:rsid w:val="0005704F"/>
    <w:rsid w:val="00057857"/>
    <w:rsid w:val="000600B9"/>
    <w:rsid w:val="00060109"/>
    <w:rsid w:val="000621DE"/>
    <w:rsid w:val="000629AF"/>
    <w:rsid w:val="0006435B"/>
    <w:rsid w:val="00064C95"/>
    <w:rsid w:val="00065A3A"/>
    <w:rsid w:val="0006655B"/>
    <w:rsid w:val="00067D43"/>
    <w:rsid w:val="00070154"/>
    <w:rsid w:val="00070575"/>
    <w:rsid w:val="00071468"/>
    <w:rsid w:val="00071BB1"/>
    <w:rsid w:val="00071C0C"/>
    <w:rsid w:val="00071D29"/>
    <w:rsid w:val="00071D5D"/>
    <w:rsid w:val="00072228"/>
    <w:rsid w:val="00073329"/>
    <w:rsid w:val="00073374"/>
    <w:rsid w:val="00075486"/>
    <w:rsid w:val="00081076"/>
    <w:rsid w:val="00081281"/>
    <w:rsid w:val="00081D7D"/>
    <w:rsid w:val="000825CC"/>
    <w:rsid w:val="00082762"/>
    <w:rsid w:val="00082B7C"/>
    <w:rsid w:val="00082DDA"/>
    <w:rsid w:val="00083C97"/>
    <w:rsid w:val="00083F9A"/>
    <w:rsid w:val="000843E8"/>
    <w:rsid w:val="00087325"/>
    <w:rsid w:val="000925BE"/>
    <w:rsid w:val="00092F09"/>
    <w:rsid w:val="0009632B"/>
    <w:rsid w:val="000978B3"/>
    <w:rsid w:val="000A04EE"/>
    <w:rsid w:val="000A20CB"/>
    <w:rsid w:val="000A60BE"/>
    <w:rsid w:val="000A714E"/>
    <w:rsid w:val="000A7BD3"/>
    <w:rsid w:val="000B0EC3"/>
    <w:rsid w:val="000B1A0F"/>
    <w:rsid w:val="000B4200"/>
    <w:rsid w:val="000B4DBD"/>
    <w:rsid w:val="000B4E94"/>
    <w:rsid w:val="000B6DFC"/>
    <w:rsid w:val="000C02B3"/>
    <w:rsid w:val="000C2450"/>
    <w:rsid w:val="000C4DAC"/>
    <w:rsid w:val="000C4EF6"/>
    <w:rsid w:val="000C67A3"/>
    <w:rsid w:val="000C6B48"/>
    <w:rsid w:val="000C73A6"/>
    <w:rsid w:val="000C7CA6"/>
    <w:rsid w:val="000D0C56"/>
    <w:rsid w:val="000D11FD"/>
    <w:rsid w:val="000D1AF7"/>
    <w:rsid w:val="000D2102"/>
    <w:rsid w:val="000D22BC"/>
    <w:rsid w:val="000D2637"/>
    <w:rsid w:val="000D2F8C"/>
    <w:rsid w:val="000D3790"/>
    <w:rsid w:val="000D5AA5"/>
    <w:rsid w:val="000D664A"/>
    <w:rsid w:val="000D759B"/>
    <w:rsid w:val="000E27D6"/>
    <w:rsid w:val="000E293E"/>
    <w:rsid w:val="000E3746"/>
    <w:rsid w:val="000F39F2"/>
    <w:rsid w:val="000F3B6C"/>
    <w:rsid w:val="000F4FF3"/>
    <w:rsid w:val="000F6924"/>
    <w:rsid w:val="000F7FC1"/>
    <w:rsid w:val="0010023E"/>
    <w:rsid w:val="0010098C"/>
    <w:rsid w:val="00100DD3"/>
    <w:rsid w:val="00103D36"/>
    <w:rsid w:val="00104DE7"/>
    <w:rsid w:val="00105954"/>
    <w:rsid w:val="001108B5"/>
    <w:rsid w:val="00110FD6"/>
    <w:rsid w:val="00113692"/>
    <w:rsid w:val="001142AF"/>
    <w:rsid w:val="00115833"/>
    <w:rsid w:val="00117B93"/>
    <w:rsid w:val="00121004"/>
    <w:rsid w:val="001225E0"/>
    <w:rsid w:val="00122EFB"/>
    <w:rsid w:val="00123177"/>
    <w:rsid w:val="001234B7"/>
    <w:rsid w:val="00123E98"/>
    <w:rsid w:val="001249A4"/>
    <w:rsid w:val="001250CE"/>
    <w:rsid w:val="00125DA4"/>
    <w:rsid w:val="001265B8"/>
    <w:rsid w:val="00126E95"/>
    <w:rsid w:val="00126F95"/>
    <w:rsid w:val="00127196"/>
    <w:rsid w:val="00127CED"/>
    <w:rsid w:val="001302B4"/>
    <w:rsid w:val="001332B7"/>
    <w:rsid w:val="00135089"/>
    <w:rsid w:val="0013700D"/>
    <w:rsid w:val="00142ABE"/>
    <w:rsid w:val="001459CF"/>
    <w:rsid w:val="00146BAE"/>
    <w:rsid w:val="0014719E"/>
    <w:rsid w:val="001506CE"/>
    <w:rsid w:val="00153493"/>
    <w:rsid w:val="00154781"/>
    <w:rsid w:val="00154D25"/>
    <w:rsid w:val="001558B0"/>
    <w:rsid w:val="00155B07"/>
    <w:rsid w:val="00155D86"/>
    <w:rsid w:val="0015646C"/>
    <w:rsid w:val="0016104E"/>
    <w:rsid w:val="00161918"/>
    <w:rsid w:val="0016296D"/>
    <w:rsid w:val="0016361E"/>
    <w:rsid w:val="00164496"/>
    <w:rsid w:val="00166A8B"/>
    <w:rsid w:val="00166D81"/>
    <w:rsid w:val="00167DD9"/>
    <w:rsid w:val="00170B47"/>
    <w:rsid w:val="00172775"/>
    <w:rsid w:val="00172782"/>
    <w:rsid w:val="001749DA"/>
    <w:rsid w:val="001759AE"/>
    <w:rsid w:val="001763DC"/>
    <w:rsid w:val="0018045D"/>
    <w:rsid w:val="001804D3"/>
    <w:rsid w:val="00180914"/>
    <w:rsid w:val="00180CBA"/>
    <w:rsid w:val="00180F22"/>
    <w:rsid w:val="00181AF4"/>
    <w:rsid w:val="00181EFF"/>
    <w:rsid w:val="00184D2D"/>
    <w:rsid w:val="00185D4C"/>
    <w:rsid w:val="00186618"/>
    <w:rsid w:val="0018699D"/>
    <w:rsid w:val="00186A22"/>
    <w:rsid w:val="0018740B"/>
    <w:rsid w:val="00190088"/>
    <w:rsid w:val="00192824"/>
    <w:rsid w:val="001964FA"/>
    <w:rsid w:val="001965BB"/>
    <w:rsid w:val="00196762"/>
    <w:rsid w:val="001A1FB3"/>
    <w:rsid w:val="001A30EB"/>
    <w:rsid w:val="001A4314"/>
    <w:rsid w:val="001A48B9"/>
    <w:rsid w:val="001A5C03"/>
    <w:rsid w:val="001A77AB"/>
    <w:rsid w:val="001A7B10"/>
    <w:rsid w:val="001B0C92"/>
    <w:rsid w:val="001B0D61"/>
    <w:rsid w:val="001B15E5"/>
    <w:rsid w:val="001B1827"/>
    <w:rsid w:val="001B29F1"/>
    <w:rsid w:val="001B2D0D"/>
    <w:rsid w:val="001B32F2"/>
    <w:rsid w:val="001B4F5B"/>
    <w:rsid w:val="001B5464"/>
    <w:rsid w:val="001B5E6A"/>
    <w:rsid w:val="001B7E01"/>
    <w:rsid w:val="001C24A0"/>
    <w:rsid w:val="001C3EAF"/>
    <w:rsid w:val="001C63B5"/>
    <w:rsid w:val="001D43D9"/>
    <w:rsid w:val="001D47FD"/>
    <w:rsid w:val="001D5FC3"/>
    <w:rsid w:val="001D753D"/>
    <w:rsid w:val="001E4E52"/>
    <w:rsid w:val="001E788C"/>
    <w:rsid w:val="001E7ACE"/>
    <w:rsid w:val="001F16BB"/>
    <w:rsid w:val="001F593F"/>
    <w:rsid w:val="0020069C"/>
    <w:rsid w:val="00200F7C"/>
    <w:rsid w:val="0020139C"/>
    <w:rsid w:val="002015C1"/>
    <w:rsid w:val="00201F80"/>
    <w:rsid w:val="00201FBA"/>
    <w:rsid w:val="002027CE"/>
    <w:rsid w:val="00203205"/>
    <w:rsid w:val="0020354A"/>
    <w:rsid w:val="002037F1"/>
    <w:rsid w:val="0020452F"/>
    <w:rsid w:val="00204EBA"/>
    <w:rsid w:val="0021136E"/>
    <w:rsid w:val="002122F4"/>
    <w:rsid w:val="002129A4"/>
    <w:rsid w:val="002137E0"/>
    <w:rsid w:val="0021391A"/>
    <w:rsid w:val="00214F98"/>
    <w:rsid w:val="002155DA"/>
    <w:rsid w:val="002157C2"/>
    <w:rsid w:val="002171C6"/>
    <w:rsid w:val="0021745E"/>
    <w:rsid w:val="0021751A"/>
    <w:rsid w:val="00220AE9"/>
    <w:rsid w:val="00220EDD"/>
    <w:rsid w:val="00224CA7"/>
    <w:rsid w:val="002251E9"/>
    <w:rsid w:val="00225A8C"/>
    <w:rsid w:val="00233EF2"/>
    <w:rsid w:val="00236842"/>
    <w:rsid w:val="00240E1C"/>
    <w:rsid w:val="00241CCD"/>
    <w:rsid w:val="00241F32"/>
    <w:rsid w:val="00242EB3"/>
    <w:rsid w:val="0024358E"/>
    <w:rsid w:val="00244563"/>
    <w:rsid w:val="00244658"/>
    <w:rsid w:val="00244C03"/>
    <w:rsid w:val="00246462"/>
    <w:rsid w:val="00246869"/>
    <w:rsid w:val="002506BE"/>
    <w:rsid w:val="00250A00"/>
    <w:rsid w:val="0025372A"/>
    <w:rsid w:val="0025385C"/>
    <w:rsid w:val="00253E95"/>
    <w:rsid w:val="00255016"/>
    <w:rsid w:val="002561F4"/>
    <w:rsid w:val="00256B62"/>
    <w:rsid w:val="00257AA8"/>
    <w:rsid w:val="00257FDD"/>
    <w:rsid w:val="00261086"/>
    <w:rsid w:val="0026334B"/>
    <w:rsid w:val="002636E7"/>
    <w:rsid w:val="002703E2"/>
    <w:rsid w:val="00270883"/>
    <w:rsid w:val="00273FAB"/>
    <w:rsid w:val="00277926"/>
    <w:rsid w:val="00280CB2"/>
    <w:rsid w:val="00281A69"/>
    <w:rsid w:val="00282247"/>
    <w:rsid w:val="002824F6"/>
    <w:rsid w:val="00283A84"/>
    <w:rsid w:val="002863FA"/>
    <w:rsid w:val="002916A8"/>
    <w:rsid w:val="00291718"/>
    <w:rsid w:val="002933C2"/>
    <w:rsid w:val="00294318"/>
    <w:rsid w:val="002943C5"/>
    <w:rsid w:val="00296232"/>
    <w:rsid w:val="00297F85"/>
    <w:rsid w:val="002A36EA"/>
    <w:rsid w:val="002A4574"/>
    <w:rsid w:val="002A4FED"/>
    <w:rsid w:val="002A7FCC"/>
    <w:rsid w:val="002B065C"/>
    <w:rsid w:val="002B0A25"/>
    <w:rsid w:val="002B1027"/>
    <w:rsid w:val="002B1D84"/>
    <w:rsid w:val="002B4353"/>
    <w:rsid w:val="002B56CA"/>
    <w:rsid w:val="002B5C65"/>
    <w:rsid w:val="002C0011"/>
    <w:rsid w:val="002C086F"/>
    <w:rsid w:val="002C2DAD"/>
    <w:rsid w:val="002C388F"/>
    <w:rsid w:val="002C62A1"/>
    <w:rsid w:val="002C65B5"/>
    <w:rsid w:val="002C67F0"/>
    <w:rsid w:val="002C775B"/>
    <w:rsid w:val="002D0AE6"/>
    <w:rsid w:val="002D0FEF"/>
    <w:rsid w:val="002D1068"/>
    <w:rsid w:val="002D4AB6"/>
    <w:rsid w:val="002D5040"/>
    <w:rsid w:val="002D57E3"/>
    <w:rsid w:val="002D7F14"/>
    <w:rsid w:val="002E0D70"/>
    <w:rsid w:val="002E2DDB"/>
    <w:rsid w:val="002E4A26"/>
    <w:rsid w:val="002E56E5"/>
    <w:rsid w:val="002F1E85"/>
    <w:rsid w:val="002F2C4F"/>
    <w:rsid w:val="002F583E"/>
    <w:rsid w:val="002F5BD0"/>
    <w:rsid w:val="002F73DF"/>
    <w:rsid w:val="0030065A"/>
    <w:rsid w:val="00300703"/>
    <w:rsid w:val="003021E4"/>
    <w:rsid w:val="00302C8C"/>
    <w:rsid w:val="00302D74"/>
    <w:rsid w:val="00304178"/>
    <w:rsid w:val="0030423E"/>
    <w:rsid w:val="00304B73"/>
    <w:rsid w:val="0030630A"/>
    <w:rsid w:val="003071F0"/>
    <w:rsid w:val="003074AA"/>
    <w:rsid w:val="0031048A"/>
    <w:rsid w:val="00310B28"/>
    <w:rsid w:val="00311242"/>
    <w:rsid w:val="0031188B"/>
    <w:rsid w:val="00313528"/>
    <w:rsid w:val="00316281"/>
    <w:rsid w:val="0031658C"/>
    <w:rsid w:val="00316B14"/>
    <w:rsid w:val="00317A48"/>
    <w:rsid w:val="00317CAA"/>
    <w:rsid w:val="00317E1A"/>
    <w:rsid w:val="00321F8F"/>
    <w:rsid w:val="00324E3D"/>
    <w:rsid w:val="00326A7E"/>
    <w:rsid w:val="00326C3F"/>
    <w:rsid w:val="00327301"/>
    <w:rsid w:val="003308F5"/>
    <w:rsid w:val="003317ED"/>
    <w:rsid w:val="00332441"/>
    <w:rsid w:val="0033682B"/>
    <w:rsid w:val="003376C8"/>
    <w:rsid w:val="0034052D"/>
    <w:rsid w:val="003436BD"/>
    <w:rsid w:val="00344F04"/>
    <w:rsid w:val="00353871"/>
    <w:rsid w:val="0035458E"/>
    <w:rsid w:val="003564A0"/>
    <w:rsid w:val="00356E3B"/>
    <w:rsid w:val="0036023C"/>
    <w:rsid w:val="00360B2F"/>
    <w:rsid w:val="00365244"/>
    <w:rsid w:val="00370FD9"/>
    <w:rsid w:val="00372427"/>
    <w:rsid w:val="003727B5"/>
    <w:rsid w:val="00373BC0"/>
    <w:rsid w:val="00373C3A"/>
    <w:rsid w:val="00374739"/>
    <w:rsid w:val="00375763"/>
    <w:rsid w:val="00375E92"/>
    <w:rsid w:val="00377628"/>
    <w:rsid w:val="0038012A"/>
    <w:rsid w:val="00382633"/>
    <w:rsid w:val="00382872"/>
    <w:rsid w:val="00382CFD"/>
    <w:rsid w:val="00383537"/>
    <w:rsid w:val="00384A68"/>
    <w:rsid w:val="00385978"/>
    <w:rsid w:val="00386ACC"/>
    <w:rsid w:val="0038733A"/>
    <w:rsid w:val="00387373"/>
    <w:rsid w:val="0039223F"/>
    <w:rsid w:val="003930AC"/>
    <w:rsid w:val="00393545"/>
    <w:rsid w:val="00394B0B"/>
    <w:rsid w:val="00394D59"/>
    <w:rsid w:val="00395B38"/>
    <w:rsid w:val="00396357"/>
    <w:rsid w:val="00396BC6"/>
    <w:rsid w:val="00397006"/>
    <w:rsid w:val="003979ED"/>
    <w:rsid w:val="003A0492"/>
    <w:rsid w:val="003A3BF4"/>
    <w:rsid w:val="003A3D87"/>
    <w:rsid w:val="003A4B56"/>
    <w:rsid w:val="003B046F"/>
    <w:rsid w:val="003B24CE"/>
    <w:rsid w:val="003B2656"/>
    <w:rsid w:val="003B28D9"/>
    <w:rsid w:val="003B3EE9"/>
    <w:rsid w:val="003C1DDA"/>
    <w:rsid w:val="003C27EB"/>
    <w:rsid w:val="003C3E3C"/>
    <w:rsid w:val="003C6715"/>
    <w:rsid w:val="003C675C"/>
    <w:rsid w:val="003C680E"/>
    <w:rsid w:val="003C78B1"/>
    <w:rsid w:val="003D1111"/>
    <w:rsid w:val="003D211C"/>
    <w:rsid w:val="003D32C4"/>
    <w:rsid w:val="003D4359"/>
    <w:rsid w:val="003D4DF4"/>
    <w:rsid w:val="003D50EF"/>
    <w:rsid w:val="003D6151"/>
    <w:rsid w:val="003D65F3"/>
    <w:rsid w:val="003E0662"/>
    <w:rsid w:val="003E1AED"/>
    <w:rsid w:val="003E4434"/>
    <w:rsid w:val="003E5B89"/>
    <w:rsid w:val="003E765B"/>
    <w:rsid w:val="003E79E9"/>
    <w:rsid w:val="003F4A74"/>
    <w:rsid w:val="003F5FA4"/>
    <w:rsid w:val="003F6887"/>
    <w:rsid w:val="003F73E9"/>
    <w:rsid w:val="003F777A"/>
    <w:rsid w:val="003F7C0D"/>
    <w:rsid w:val="004024D7"/>
    <w:rsid w:val="004059FB"/>
    <w:rsid w:val="004064FF"/>
    <w:rsid w:val="00406EEE"/>
    <w:rsid w:val="004070C1"/>
    <w:rsid w:val="00407719"/>
    <w:rsid w:val="00407F00"/>
    <w:rsid w:val="004106C0"/>
    <w:rsid w:val="004108C7"/>
    <w:rsid w:val="0041337E"/>
    <w:rsid w:val="00413DA2"/>
    <w:rsid w:val="00414907"/>
    <w:rsid w:val="00414E4F"/>
    <w:rsid w:val="004167BE"/>
    <w:rsid w:val="00420E2D"/>
    <w:rsid w:val="00420F73"/>
    <w:rsid w:val="004217C4"/>
    <w:rsid w:val="0042343F"/>
    <w:rsid w:val="00423BFA"/>
    <w:rsid w:val="00423C96"/>
    <w:rsid w:val="00425566"/>
    <w:rsid w:val="00426353"/>
    <w:rsid w:val="004263D8"/>
    <w:rsid w:val="0043072E"/>
    <w:rsid w:val="00430C5E"/>
    <w:rsid w:val="00431FDC"/>
    <w:rsid w:val="00431FFB"/>
    <w:rsid w:val="00432C9F"/>
    <w:rsid w:val="004365AD"/>
    <w:rsid w:val="00436F18"/>
    <w:rsid w:val="004376E5"/>
    <w:rsid w:val="00440ABC"/>
    <w:rsid w:val="00441864"/>
    <w:rsid w:val="00441B7A"/>
    <w:rsid w:val="00442508"/>
    <w:rsid w:val="004425EC"/>
    <w:rsid w:val="00443873"/>
    <w:rsid w:val="00444F8C"/>
    <w:rsid w:val="0045004B"/>
    <w:rsid w:val="00450E62"/>
    <w:rsid w:val="0045291B"/>
    <w:rsid w:val="00453A5A"/>
    <w:rsid w:val="00453AA8"/>
    <w:rsid w:val="00454BF6"/>
    <w:rsid w:val="0045651B"/>
    <w:rsid w:val="004602E8"/>
    <w:rsid w:val="00460844"/>
    <w:rsid w:val="004625F1"/>
    <w:rsid w:val="00462F2F"/>
    <w:rsid w:val="004677C4"/>
    <w:rsid w:val="004709CC"/>
    <w:rsid w:val="00473E7E"/>
    <w:rsid w:val="00474064"/>
    <w:rsid w:val="004754B1"/>
    <w:rsid w:val="00475A42"/>
    <w:rsid w:val="00476A65"/>
    <w:rsid w:val="00480829"/>
    <w:rsid w:val="00481C3B"/>
    <w:rsid w:val="00481E95"/>
    <w:rsid w:val="00483961"/>
    <w:rsid w:val="00483DFE"/>
    <w:rsid w:val="00484C91"/>
    <w:rsid w:val="00485812"/>
    <w:rsid w:val="00485870"/>
    <w:rsid w:val="00487230"/>
    <w:rsid w:val="004874F4"/>
    <w:rsid w:val="004874FA"/>
    <w:rsid w:val="00487AD6"/>
    <w:rsid w:val="00490FAB"/>
    <w:rsid w:val="0049159A"/>
    <w:rsid w:val="00493057"/>
    <w:rsid w:val="00494724"/>
    <w:rsid w:val="004952BC"/>
    <w:rsid w:val="00495A30"/>
    <w:rsid w:val="00496389"/>
    <w:rsid w:val="00497FF5"/>
    <w:rsid w:val="004A0AD4"/>
    <w:rsid w:val="004A17B5"/>
    <w:rsid w:val="004A2239"/>
    <w:rsid w:val="004A2532"/>
    <w:rsid w:val="004A2745"/>
    <w:rsid w:val="004A297F"/>
    <w:rsid w:val="004A2F1D"/>
    <w:rsid w:val="004A6A72"/>
    <w:rsid w:val="004A6F16"/>
    <w:rsid w:val="004A7CBD"/>
    <w:rsid w:val="004B2CDE"/>
    <w:rsid w:val="004B3396"/>
    <w:rsid w:val="004B3EE7"/>
    <w:rsid w:val="004B4C33"/>
    <w:rsid w:val="004B5EC7"/>
    <w:rsid w:val="004B5FAA"/>
    <w:rsid w:val="004B6052"/>
    <w:rsid w:val="004B682B"/>
    <w:rsid w:val="004B7D35"/>
    <w:rsid w:val="004C183C"/>
    <w:rsid w:val="004C3688"/>
    <w:rsid w:val="004C50A9"/>
    <w:rsid w:val="004C566B"/>
    <w:rsid w:val="004C6657"/>
    <w:rsid w:val="004C6E12"/>
    <w:rsid w:val="004D2065"/>
    <w:rsid w:val="004D37B9"/>
    <w:rsid w:val="004D4EC1"/>
    <w:rsid w:val="004D517B"/>
    <w:rsid w:val="004D5B6E"/>
    <w:rsid w:val="004D5C21"/>
    <w:rsid w:val="004E0D5E"/>
    <w:rsid w:val="004E0DB9"/>
    <w:rsid w:val="004E0E7C"/>
    <w:rsid w:val="004E1A65"/>
    <w:rsid w:val="004E2536"/>
    <w:rsid w:val="004E2942"/>
    <w:rsid w:val="004E4170"/>
    <w:rsid w:val="004E4377"/>
    <w:rsid w:val="004F091E"/>
    <w:rsid w:val="004F0A17"/>
    <w:rsid w:val="004F0EF3"/>
    <w:rsid w:val="004F22B9"/>
    <w:rsid w:val="004F4DEB"/>
    <w:rsid w:val="004F63D9"/>
    <w:rsid w:val="004F6904"/>
    <w:rsid w:val="004F7082"/>
    <w:rsid w:val="00500714"/>
    <w:rsid w:val="00502590"/>
    <w:rsid w:val="00506F23"/>
    <w:rsid w:val="00507105"/>
    <w:rsid w:val="00507768"/>
    <w:rsid w:val="005101A7"/>
    <w:rsid w:val="00510B7A"/>
    <w:rsid w:val="00511563"/>
    <w:rsid w:val="00512940"/>
    <w:rsid w:val="00512975"/>
    <w:rsid w:val="00513259"/>
    <w:rsid w:val="00514237"/>
    <w:rsid w:val="005145D4"/>
    <w:rsid w:val="0051481C"/>
    <w:rsid w:val="005156C7"/>
    <w:rsid w:val="005158B0"/>
    <w:rsid w:val="0051590D"/>
    <w:rsid w:val="0051780F"/>
    <w:rsid w:val="00517F06"/>
    <w:rsid w:val="00520FBE"/>
    <w:rsid w:val="00522472"/>
    <w:rsid w:val="005224DB"/>
    <w:rsid w:val="0052554C"/>
    <w:rsid w:val="00526719"/>
    <w:rsid w:val="00530186"/>
    <w:rsid w:val="00530619"/>
    <w:rsid w:val="0053237A"/>
    <w:rsid w:val="005355B4"/>
    <w:rsid w:val="00543432"/>
    <w:rsid w:val="00543E68"/>
    <w:rsid w:val="00544D28"/>
    <w:rsid w:val="00544DC9"/>
    <w:rsid w:val="00544E2A"/>
    <w:rsid w:val="00545A7A"/>
    <w:rsid w:val="00547C71"/>
    <w:rsid w:val="005501FD"/>
    <w:rsid w:val="005513CB"/>
    <w:rsid w:val="00551A4F"/>
    <w:rsid w:val="00551A79"/>
    <w:rsid w:val="0055333D"/>
    <w:rsid w:val="00554F9F"/>
    <w:rsid w:val="00555667"/>
    <w:rsid w:val="00555C61"/>
    <w:rsid w:val="00555CE2"/>
    <w:rsid w:val="00557C09"/>
    <w:rsid w:val="005606C4"/>
    <w:rsid w:val="005609E4"/>
    <w:rsid w:val="005616C4"/>
    <w:rsid w:val="0056206F"/>
    <w:rsid w:val="005664DB"/>
    <w:rsid w:val="005718B8"/>
    <w:rsid w:val="00572ED0"/>
    <w:rsid w:val="00574AC8"/>
    <w:rsid w:val="00574BA6"/>
    <w:rsid w:val="00577061"/>
    <w:rsid w:val="005778BA"/>
    <w:rsid w:val="00577C5C"/>
    <w:rsid w:val="00580709"/>
    <w:rsid w:val="00582B8C"/>
    <w:rsid w:val="00582E83"/>
    <w:rsid w:val="00583B86"/>
    <w:rsid w:val="005854A0"/>
    <w:rsid w:val="005856A7"/>
    <w:rsid w:val="00587370"/>
    <w:rsid w:val="005919A0"/>
    <w:rsid w:val="005961BF"/>
    <w:rsid w:val="005A0F41"/>
    <w:rsid w:val="005A1A05"/>
    <w:rsid w:val="005A2C38"/>
    <w:rsid w:val="005A2F17"/>
    <w:rsid w:val="005A4140"/>
    <w:rsid w:val="005A4556"/>
    <w:rsid w:val="005A4921"/>
    <w:rsid w:val="005A4EB5"/>
    <w:rsid w:val="005A5B08"/>
    <w:rsid w:val="005A77BC"/>
    <w:rsid w:val="005B3E47"/>
    <w:rsid w:val="005B4318"/>
    <w:rsid w:val="005B5198"/>
    <w:rsid w:val="005B63AD"/>
    <w:rsid w:val="005C0B41"/>
    <w:rsid w:val="005C1013"/>
    <w:rsid w:val="005C2308"/>
    <w:rsid w:val="005C23B0"/>
    <w:rsid w:val="005C3A9C"/>
    <w:rsid w:val="005C53E8"/>
    <w:rsid w:val="005D0292"/>
    <w:rsid w:val="005D1145"/>
    <w:rsid w:val="005D190E"/>
    <w:rsid w:val="005D3316"/>
    <w:rsid w:val="005D34E6"/>
    <w:rsid w:val="005D3650"/>
    <w:rsid w:val="005D388D"/>
    <w:rsid w:val="005D465D"/>
    <w:rsid w:val="005D5F5F"/>
    <w:rsid w:val="005D672B"/>
    <w:rsid w:val="005D6AA4"/>
    <w:rsid w:val="005D70C8"/>
    <w:rsid w:val="005D7281"/>
    <w:rsid w:val="005D7B70"/>
    <w:rsid w:val="005D7FD9"/>
    <w:rsid w:val="005E2847"/>
    <w:rsid w:val="005E36CB"/>
    <w:rsid w:val="005E4CF2"/>
    <w:rsid w:val="005E521C"/>
    <w:rsid w:val="005E60D0"/>
    <w:rsid w:val="005F5B28"/>
    <w:rsid w:val="005F6A01"/>
    <w:rsid w:val="005F7061"/>
    <w:rsid w:val="005F75A5"/>
    <w:rsid w:val="00605B76"/>
    <w:rsid w:val="00607909"/>
    <w:rsid w:val="0061049F"/>
    <w:rsid w:val="006112DF"/>
    <w:rsid w:val="0061227A"/>
    <w:rsid w:val="006132AE"/>
    <w:rsid w:val="00614766"/>
    <w:rsid w:val="00614DC2"/>
    <w:rsid w:val="0061745B"/>
    <w:rsid w:val="0062040F"/>
    <w:rsid w:val="00622277"/>
    <w:rsid w:val="00622676"/>
    <w:rsid w:val="0062663C"/>
    <w:rsid w:val="00626EC8"/>
    <w:rsid w:val="00626FED"/>
    <w:rsid w:val="00627157"/>
    <w:rsid w:val="00630958"/>
    <w:rsid w:val="00631492"/>
    <w:rsid w:val="006314BD"/>
    <w:rsid w:val="0063237A"/>
    <w:rsid w:val="006348FB"/>
    <w:rsid w:val="00635A1D"/>
    <w:rsid w:val="00636557"/>
    <w:rsid w:val="00640F57"/>
    <w:rsid w:val="0064135F"/>
    <w:rsid w:val="006419E7"/>
    <w:rsid w:val="00641FCC"/>
    <w:rsid w:val="006428A4"/>
    <w:rsid w:val="00644F29"/>
    <w:rsid w:val="00644FA5"/>
    <w:rsid w:val="006463D2"/>
    <w:rsid w:val="006469F1"/>
    <w:rsid w:val="006472AA"/>
    <w:rsid w:val="006515A2"/>
    <w:rsid w:val="00652533"/>
    <w:rsid w:val="006528F3"/>
    <w:rsid w:val="0065304B"/>
    <w:rsid w:val="006549DB"/>
    <w:rsid w:val="006562A3"/>
    <w:rsid w:val="00657676"/>
    <w:rsid w:val="006576B1"/>
    <w:rsid w:val="00660AA3"/>
    <w:rsid w:val="00663F5E"/>
    <w:rsid w:val="00665011"/>
    <w:rsid w:val="00667BE7"/>
    <w:rsid w:val="006704DA"/>
    <w:rsid w:val="006719E1"/>
    <w:rsid w:val="00672436"/>
    <w:rsid w:val="00673D86"/>
    <w:rsid w:val="00673F57"/>
    <w:rsid w:val="006862D3"/>
    <w:rsid w:val="00686562"/>
    <w:rsid w:val="00687522"/>
    <w:rsid w:val="00687603"/>
    <w:rsid w:val="006919A5"/>
    <w:rsid w:val="00692F8F"/>
    <w:rsid w:val="00693B99"/>
    <w:rsid w:val="00693DC3"/>
    <w:rsid w:val="0069494D"/>
    <w:rsid w:val="00696446"/>
    <w:rsid w:val="00696FAC"/>
    <w:rsid w:val="00697BDC"/>
    <w:rsid w:val="006A15E1"/>
    <w:rsid w:val="006A42B1"/>
    <w:rsid w:val="006A7A94"/>
    <w:rsid w:val="006B25DE"/>
    <w:rsid w:val="006B31CC"/>
    <w:rsid w:val="006B38D4"/>
    <w:rsid w:val="006B4269"/>
    <w:rsid w:val="006B43BF"/>
    <w:rsid w:val="006B5AF6"/>
    <w:rsid w:val="006B69D0"/>
    <w:rsid w:val="006C0C24"/>
    <w:rsid w:val="006C5A16"/>
    <w:rsid w:val="006D0300"/>
    <w:rsid w:val="006D0A62"/>
    <w:rsid w:val="006D2472"/>
    <w:rsid w:val="006D4315"/>
    <w:rsid w:val="006D5C3E"/>
    <w:rsid w:val="006D5EA6"/>
    <w:rsid w:val="006D6D31"/>
    <w:rsid w:val="006D7062"/>
    <w:rsid w:val="006D72A1"/>
    <w:rsid w:val="006E09B0"/>
    <w:rsid w:val="006E0D60"/>
    <w:rsid w:val="006E6BBC"/>
    <w:rsid w:val="006E70A6"/>
    <w:rsid w:val="006F0CB2"/>
    <w:rsid w:val="006F2025"/>
    <w:rsid w:val="006F384A"/>
    <w:rsid w:val="006F4FCD"/>
    <w:rsid w:val="00700E0C"/>
    <w:rsid w:val="00701EED"/>
    <w:rsid w:val="00702E67"/>
    <w:rsid w:val="00703038"/>
    <w:rsid w:val="00705D64"/>
    <w:rsid w:val="00706113"/>
    <w:rsid w:val="007069EC"/>
    <w:rsid w:val="007072B6"/>
    <w:rsid w:val="0070761E"/>
    <w:rsid w:val="00707E8B"/>
    <w:rsid w:val="0071106D"/>
    <w:rsid w:val="00711CAA"/>
    <w:rsid w:val="00713C9A"/>
    <w:rsid w:val="0071439A"/>
    <w:rsid w:val="00714FA3"/>
    <w:rsid w:val="00716428"/>
    <w:rsid w:val="007178FD"/>
    <w:rsid w:val="00720853"/>
    <w:rsid w:val="00720956"/>
    <w:rsid w:val="00723A01"/>
    <w:rsid w:val="00725BDC"/>
    <w:rsid w:val="0072643F"/>
    <w:rsid w:val="007265BF"/>
    <w:rsid w:val="00727D4D"/>
    <w:rsid w:val="00727F49"/>
    <w:rsid w:val="00730C5E"/>
    <w:rsid w:val="00732B21"/>
    <w:rsid w:val="00733299"/>
    <w:rsid w:val="00733FCA"/>
    <w:rsid w:val="00734D07"/>
    <w:rsid w:val="007365B4"/>
    <w:rsid w:val="007368C0"/>
    <w:rsid w:val="007406BF"/>
    <w:rsid w:val="007428BD"/>
    <w:rsid w:val="00742960"/>
    <w:rsid w:val="007461D9"/>
    <w:rsid w:val="007467A4"/>
    <w:rsid w:val="00746BE5"/>
    <w:rsid w:val="00746F4F"/>
    <w:rsid w:val="0074707A"/>
    <w:rsid w:val="0075063C"/>
    <w:rsid w:val="00753925"/>
    <w:rsid w:val="00753ABE"/>
    <w:rsid w:val="0075453B"/>
    <w:rsid w:val="007564C1"/>
    <w:rsid w:val="00756D0A"/>
    <w:rsid w:val="0076027F"/>
    <w:rsid w:val="00763DE0"/>
    <w:rsid w:val="00771148"/>
    <w:rsid w:val="0077153F"/>
    <w:rsid w:val="0077746E"/>
    <w:rsid w:val="00777BA5"/>
    <w:rsid w:val="0078155E"/>
    <w:rsid w:val="00783123"/>
    <w:rsid w:val="00784477"/>
    <w:rsid w:val="00786E18"/>
    <w:rsid w:val="0079012D"/>
    <w:rsid w:val="00793A36"/>
    <w:rsid w:val="00795BBA"/>
    <w:rsid w:val="00795F1A"/>
    <w:rsid w:val="00797DAD"/>
    <w:rsid w:val="007A01B4"/>
    <w:rsid w:val="007A0E95"/>
    <w:rsid w:val="007A3C55"/>
    <w:rsid w:val="007A3FCE"/>
    <w:rsid w:val="007A4EBE"/>
    <w:rsid w:val="007A512F"/>
    <w:rsid w:val="007A658B"/>
    <w:rsid w:val="007A6AA8"/>
    <w:rsid w:val="007A7335"/>
    <w:rsid w:val="007B13C5"/>
    <w:rsid w:val="007B3E4C"/>
    <w:rsid w:val="007B7133"/>
    <w:rsid w:val="007C0A36"/>
    <w:rsid w:val="007C16C2"/>
    <w:rsid w:val="007C1ECB"/>
    <w:rsid w:val="007C39B7"/>
    <w:rsid w:val="007C4073"/>
    <w:rsid w:val="007C42D4"/>
    <w:rsid w:val="007C5A47"/>
    <w:rsid w:val="007C6897"/>
    <w:rsid w:val="007D16CE"/>
    <w:rsid w:val="007D180D"/>
    <w:rsid w:val="007D2329"/>
    <w:rsid w:val="007D6849"/>
    <w:rsid w:val="007D6D18"/>
    <w:rsid w:val="007E1D7C"/>
    <w:rsid w:val="007E3ACF"/>
    <w:rsid w:val="007E3E7D"/>
    <w:rsid w:val="007E43D9"/>
    <w:rsid w:val="007E45C2"/>
    <w:rsid w:val="007E50E0"/>
    <w:rsid w:val="007E5693"/>
    <w:rsid w:val="007E5B5E"/>
    <w:rsid w:val="007E7C65"/>
    <w:rsid w:val="007F1209"/>
    <w:rsid w:val="007F31B0"/>
    <w:rsid w:val="007F5E0C"/>
    <w:rsid w:val="0080043B"/>
    <w:rsid w:val="008004B0"/>
    <w:rsid w:val="00801B4D"/>
    <w:rsid w:val="00801F64"/>
    <w:rsid w:val="0080521B"/>
    <w:rsid w:val="00805436"/>
    <w:rsid w:val="00806ECE"/>
    <w:rsid w:val="00807B3F"/>
    <w:rsid w:val="0081166A"/>
    <w:rsid w:val="00812ED4"/>
    <w:rsid w:val="008136FA"/>
    <w:rsid w:val="008145B8"/>
    <w:rsid w:val="008161B5"/>
    <w:rsid w:val="008167B3"/>
    <w:rsid w:val="00816DB7"/>
    <w:rsid w:val="0081700D"/>
    <w:rsid w:val="00817F21"/>
    <w:rsid w:val="00821AF9"/>
    <w:rsid w:val="00825449"/>
    <w:rsid w:val="0082545A"/>
    <w:rsid w:val="00827AE2"/>
    <w:rsid w:val="008301DB"/>
    <w:rsid w:val="00831020"/>
    <w:rsid w:val="008312C1"/>
    <w:rsid w:val="008321E1"/>
    <w:rsid w:val="00834C68"/>
    <w:rsid w:val="008367B0"/>
    <w:rsid w:val="00841695"/>
    <w:rsid w:val="00841FD7"/>
    <w:rsid w:val="00842AF6"/>
    <w:rsid w:val="0084519C"/>
    <w:rsid w:val="0084550F"/>
    <w:rsid w:val="00845E0A"/>
    <w:rsid w:val="00847AD3"/>
    <w:rsid w:val="008526E9"/>
    <w:rsid w:val="00854369"/>
    <w:rsid w:val="00855E5E"/>
    <w:rsid w:val="008569F2"/>
    <w:rsid w:val="00860752"/>
    <w:rsid w:val="00863D0C"/>
    <w:rsid w:val="00863EFA"/>
    <w:rsid w:val="00864FC7"/>
    <w:rsid w:val="008663A0"/>
    <w:rsid w:val="00866D9A"/>
    <w:rsid w:val="00872A19"/>
    <w:rsid w:val="00873B26"/>
    <w:rsid w:val="00873BDC"/>
    <w:rsid w:val="00873DDD"/>
    <w:rsid w:val="00874E44"/>
    <w:rsid w:val="00875502"/>
    <w:rsid w:val="00875E47"/>
    <w:rsid w:val="0087694E"/>
    <w:rsid w:val="008769D7"/>
    <w:rsid w:val="00882989"/>
    <w:rsid w:val="0088483F"/>
    <w:rsid w:val="0088637F"/>
    <w:rsid w:val="008909DE"/>
    <w:rsid w:val="00892D82"/>
    <w:rsid w:val="00894308"/>
    <w:rsid w:val="00894BB2"/>
    <w:rsid w:val="00896128"/>
    <w:rsid w:val="008A0486"/>
    <w:rsid w:val="008A5FDE"/>
    <w:rsid w:val="008B208C"/>
    <w:rsid w:val="008B2346"/>
    <w:rsid w:val="008B2799"/>
    <w:rsid w:val="008B65FE"/>
    <w:rsid w:val="008B6BE1"/>
    <w:rsid w:val="008B79F5"/>
    <w:rsid w:val="008C00FE"/>
    <w:rsid w:val="008C29B2"/>
    <w:rsid w:val="008C3E38"/>
    <w:rsid w:val="008C42CC"/>
    <w:rsid w:val="008C5CA2"/>
    <w:rsid w:val="008D10CC"/>
    <w:rsid w:val="008D11E4"/>
    <w:rsid w:val="008D26DF"/>
    <w:rsid w:val="008D2721"/>
    <w:rsid w:val="008D46D9"/>
    <w:rsid w:val="008D4D99"/>
    <w:rsid w:val="008D54B6"/>
    <w:rsid w:val="008D6BEE"/>
    <w:rsid w:val="008D6E35"/>
    <w:rsid w:val="008D733F"/>
    <w:rsid w:val="008E0718"/>
    <w:rsid w:val="008E1821"/>
    <w:rsid w:val="008E2761"/>
    <w:rsid w:val="008E32E9"/>
    <w:rsid w:val="008E4318"/>
    <w:rsid w:val="008E4819"/>
    <w:rsid w:val="008E4F03"/>
    <w:rsid w:val="008E5DB2"/>
    <w:rsid w:val="008E71C8"/>
    <w:rsid w:val="008F2478"/>
    <w:rsid w:val="008F2FD9"/>
    <w:rsid w:val="008F362E"/>
    <w:rsid w:val="008F473D"/>
    <w:rsid w:val="008F592E"/>
    <w:rsid w:val="008F6CED"/>
    <w:rsid w:val="0090166A"/>
    <w:rsid w:val="009023E5"/>
    <w:rsid w:val="0090471F"/>
    <w:rsid w:val="0090751E"/>
    <w:rsid w:val="00911371"/>
    <w:rsid w:val="00912902"/>
    <w:rsid w:val="00912C65"/>
    <w:rsid w:val="009132D3"/>
    <w:rsid w:val="009144DE"/>
    <w:rsid w:val="00914836"/>
    <w:rsid w:val="00914B51"/>
    <w:rsid w:val="00914DCD"/>
    <w:rsid w:val="009169D0"/>
    <w:rsid w:val="00916DFC"/>
    <w:rsid w:val="00916F93"/>
    <w:rsid w:val="00917593"/>
    <w:rsid w:val="009202D0"/>
    <w:rsid w:val="009212C2"/>
    <w:rsid w:val="009214E0"/>
    <w:rsid w:val="00923C95"/>
    <w:rsid w:val="00926334"/>
    <w:rsid w:val="00926DD6"/>
    <w:rsid w:val="009274CE"/>
    <w:rsid w:val="009279D0"/>
    <w:rsid w:val="00930AF4"/>
    <w:rsid w:val="009310C5"/>
    <w:rsid w:val="00932B4A"/>
    <w:rsid w:val="00937ADC"/>
    <w:rsid w:val="009440EE"/>
    <w:rsid w:val="009453EA"/>
    <w:rsid w:val="00950941"/>
    <w:rsid w:val="00950D84"/>
    <w:rsid w:val="00951462"/>
    <w:rsid w:val="00952C3B"/>
    <w:rsid w:val="00953B4C"/>
    <w:rsid w:val="00953C9E"/>
    <w:rsid w:val="0095506E"/>
    <w:rsid w:val="009562B7"/>
    <w:rsid w:val="00956C9A"/>
    <w:rsid w:val="009576C0"/>
    <w:rsid w:val="00957C2D"/>
    <w:rsid w:val="00962CD6"/>
    <w:rsid w:val="00964334"/>
    <w:rsid w:val="009647CD"/>
    <w:rsid w:val="009660FF"/>
    <w:rsid w:val="009665B4"/>
    <w:rsid w:val="00967F50"/>
    <w:rsid w:val="00970301"/>
    <w:rsid w:val="00971C76"/>
    <w:rsid w:val="00971C89"/>
    <w:rsid w:val="00971E8F"/>
    <w:rsid w:val="00971F06"/>
    <w:rsid w:val="009738F8"/>
    <w:rsid w:val="00974644"/>
    <w:rsid w:val="00977795"/>
    <w:rsid w:val="0098145E"/>
    <w:rsid w:val="00985133"/>
    <w:rsid w:val="00985835"/>
    <w:rsid w:val="009866DE"/>
    <w:rsid w:val="00996D9B"/>
    <w:rsid w:val="009972AD"/>
    <w:rsid w:val="009A05FE"/>
    <w:rsid w:val="009A107A"/>
    <w:rsid w:val="009A2B49"/>
    <w:rsid w:val="009A44F3"/>
    <w:rsid w:val="009A4808"/>
    <w:rsid w:val="009A56C0"/>
    <w:rsid w:val="009A7EB3"/>
    <w:rsid w:val="009B1C40"/>
    <w:rsid w:val="009B2B3F"/>
    <w:rsid w:val="009B2CA6"/>
    <w:rsid w:val="009B3B59"/>
    <w:rsid w:val="009B584F"/>
    <w:rsid w:val="009B5D7A"/>
    <w:rsid w:val="009B7FD2"/>
    <w:rsid w:val="009C09CD"/>
    <w:rsid w:val="009C253D"/>
    <w:rsid w:val="009C48C9"/>
    <w:rsid w:val="009C4A71"/>
    <w:rsid w:val="009C5941"/>
    <w:rsid w:val="009C7754"/>
    <w:rsid w:val="009C7F53"/>
    <w:rsid w:val="009D0C09"/>
    <w:rsid w:val="009D3663"/>
    <w:rsid w:val="009D7C18"/>
    <w:rsid w:val="009E1436"/>
    <w:rsid w:val="009E2004"/>
    <w:rsid w:val="009E439F"/>
    <w:rsid w:val="009E47E6"/>
    <w:rsid w:val="009E521C"/>
    <w:rsid w:val="009E5CD1"/>
    <w:rsid w:val="009E612F"/>
    <w:rsid w:val="009E6B67"/>
    <w:rsid w:val="009F2BB1"/>
    <w:rsid w:val="009F4641"/>
    <w:rsid w:val="009F4DAA"/>
    <w:rsid w:val="009F5365"/>
    <w:rsid w:val="009F5B0C"/>
    <w:rsid w:val="009F5F4F"/>
    <w:rsid w:val="009F65DB"/>
    <w:rsid w:val="009F65FF"/>
    <w:rsid w:val="009F67FB"/>
    <w:rsid w:val="00A013F6"/>
    <w:rsid w:val="00A06810"/>
    <w:rsid w:val="00A06856"/>
    <w:rsid w:val="00A06BA0"/>
    <w:rsid w:val="00A0779F"/>
    <w:rsid w:val="00A07E44"/>
    <w:rsid w:val="00A1168C"/>
    <w:rsid w:val="00A13BC7"/>
    <w:rsid w:val="00A143C9"/>
    <w:rsid w:val="00A147F3"/>
    <w:rsid w:val="00A15829"/>
    <w:rsid w:val="00A165DA"/>
    <w:rsid w:val="00A17E0E"/>
    <w:rsid w:val="00A20AD1"/>
    <w:rsid w:val="00A21519"/>
    <w:rsid w:val="00A22DD4"/>
    <w:rsid w:val="00A23532"/>
    <w:rsid w:val="00A251E6"/>
    <w:rsid w:val="00A27D06"/>
    <w:rsid w:val="00A30534"/>
    <w:rsid w:val="00A30A04"/>
    <w:rsid w:val="00A316A5"/>
    <w:rsid w:val="00A32C1B"/>
    <w:rsid w:val="00A32D02"/>
    <w:rsid w:val="00A345D9"/>
    <w:rsid w:val="00A37744"/>
    <w:rsid w:val="00A4189D"/>
    <w:rsid w:val="00A41A89"/>
    <w:rsid w:val="00A43177"/>
    <w:rsid w:val="00A4318A"/>
    <w:rsid w:val="00A43199"/>
    <w:rsid w:val="00A43312"/>
    <w:rsid w:val="00A45175"/>
    <w:rsid w:val="00A464EA"/>
    <w:rsid w:val="00A47691"/>
    <w:rsid w:val="00A477FF"/>
    <w:rsid w:val="00A47C23"/>
    <w:rsid w:val="00A514F7"/>
    <w:rsid w:val="00A52AD1"/>
    <w:rsid w:val="00A5418E"/>
    <w:rsid w:val="00A545A9"/>
    <w:rsid w:val="00A54E68"/>
    <w:rsid w:val="00A55B25"/>
    <w:rsid w:val="00A57928"/>
    <w:rsid w:val="00A6074F"/>
    <w:rsid w:val="00A60A86"/>
    <w:rsid w:val="00A648CC"/>
    <w:rsid w:val="00A653DC"/>
    <w:rsid w:val="00A6592B"/>
    <w:rsid w:val="00A66776"/>
    <w:rsid w:val="00A70297"/>
    <w:rsid w:val="00A717E6"/>
    <w:rsid w:val="00A71B37"/>
    <w:rsid w:val="00A74579"/>
    <w:rsid w:val="00A74F8C"/>
    <w:rsid w:val="00A76252"/>
    <w:rsid w:val="00A800F6"/>
    <w:rsid w:val="00A815B2"/>
    <w:rsid w:val="00A817FE"/>
    <w:rsid w:val="00A85730"/>
    <w:rsid w:val="00A90011"/>
    <w:rsid w:val="00A9321C"/>
    <w:rsid w:val="00AA11BC"/>
    <w:rsid w:val="00AA1781"/>
    <w:rsid w:val="00AA3F37"/>
    <w:rsid w:val="00AA4927"/>
    <w:rsid w:val="00AA492F"/>
    <w:rsid w:val="00AA64A1"/>
    <w:rsid w:val="00AA7347"/>
    <w:rsid w:val="00AB1CA1"/>
    <w:rsid w:val="00AB4735"/>
    <w:rsid w:val="00AC132D"/>
    <w:rsid w:val="00AC299E"/>
    <w:rsid w:val="00AC2C0D"/>
    <w:rsid w:val="00AC3ABD"/>
    <w:rsid w:val="00AC4180"/>
    <w:rsid w:val="00AC4A13"/>
    <w:rsid w:val="00AC63AE"/>
    <w:rsid w:val="00AC795A"/>
    <w:rsid w:val="00AD0782"/>
    <w:rsid w:val="00AD1D02"/>
    <w:rsid w:val="00AD2D18"/>
    <w:rsid w:val="00AD4C2E"/>
    <w:rsid w:val="00AD4DE4"/>
    <w:rsid w:val="00AD66D1"/>
    <w:rsid w:val="00AD689C"/>
    <w:rsid w:val="00AD6A63"/>
    <w:rsid w:val="00AD7F6B"/>
    <w:rsid w:val="00AE02D3"/>
    <w:rsid w:val="00AE05FB"/>
    <w:rsid w:val="00AE06ED"/>
    <w:rsid w:val="00AE1DB0"/>
    <w:rsid w:val="00AE2AA0"/>
    <w:rsid w:val="00AE4913"/>
    <w:rsid w:val="00AE4C1F"/>
    <w:rsid w:val="00AE62DB"/>
    <w:rsid w:val="00AE66F4"/>
    <w:rsid w:val="00AE7C3A"/>
    <w:rsid w:val="00AE7FFC"/>
    <w:rsid w:val="00AF0FED"/>
    <w:rsid w:val="00AF2BCD"/>
    <w:rsid w:val="00AF4320"/>
    <w:rsid w:val="00AF7DAB"/>
    <w:rsid w:val="00B005CE"/>
    <w:rsid w:val="00B00B5D"/>
    <w:rsid w:val="00B012A3"/>
    <w:rsid w:val="00B01351"/>
    <w:rsid w:val="00B03438"/>
    <w:rsid w:val="00B059C9"/>
    <w:rsid w:val="00B05E2D"/>
    <w:rsid w:val="00B0695C"/>
    <w:rsid w:val="00B10F7E"/>
    <w:rsid w:val="00B1214B"/>
    <w:rsid w:val="00B14BBA"/>
    <w:rsid w:val="00B14F6A"/>
    <w:rsid w:val="00B164A2"/>
    <w:rsid w:val="00B17AD9"/>
    <w:rsid w:val="00B210A0"/>
    <w:rsid w:val="00B210F4"/>
    <w:rsid w:val="00B213F1"/>
    <w:rsid w:val="00B21734"/>
    <w:rsid w:val="00B22FE1"/>
    <w:rsid w:val="00B23353"/>
    <w:rsid w:val="00B24C14"/>
    <w:rsid w:val="00B24C87"/>
    <w:rsid w:val="00B257DD"/>
    <w:rsid w:val="00B304AF"/>
    <w:rsid w:val="00B30BE1"/>
    <w:rsid w:val="00B32F9D"/>
    <w:rsid w:val="00B3414E"/>
    <w:rsid w:val="00B360D0"/>
    <w:rsid w:val="00B3656F"/>
    <w:rsid w:val="00B3743F"/>
    <w:rsid w:val="00B37B76"/>
    <w:rsid w:val="00B42225"/>
    <w:rsid w:val="00B4296E"/>
    <w:rsid w:val="00B43243"/>
    <w:rsid w:val="00B43CE2"/>
    <w:rsid w:val="00B44526"/>
    <w:rsid w:val="00B47BDF"/>
    <w:rsid w:val="00B5020B"/>
    <w:rsid w:val="00B512FE"/>
    <w:rsid w:val="00B52119"/>
    <w:rsid w:val="00B52E44"/>
    <w:rsid w:val="00B57232"/>
    <w:rsid w:val="00B574F7"/>
    <w:rsid w:val="00B626F2"/>
    <w:rsid w:val="00B62C5B"/>
    <w:rsid w:val="00B6411B"/>
    <w:rsid w:val="00B648FB"/>
    <w:rsid w:val="00B64DFA"/>
    <w:rsid w:val="00B64FA1"/>
    <w:rsid w:val="00B65E5C"/>
    <w:rsid w:val="00B669EE"/>
    <w:rsid w:val="00B7000D"/>
    <w:rsid w:val="00B71A2C"/>
    <w:rsid w:val="00B7202B"/>
    <w:rsid w:val="00B7260A"/>
    <w:rsid w:val="00B72864"/>
    <w:rsid w:val="00B73DF9"/>
    <w:rsid w:val="00B75FD9"/>
    <w:rsid w:val="00B77424"/>
    <w:rsid w:val="00B808A3"/>
    <w:rsid w:val="00B82516"/>
    <w:rsid w:val="00B847A1"/>
    <w:rsid w:val="00B8593B"/>
    <w:rsid w:val="00B86ADC"/>
    <w:rsid w:val="00B86E90"/>
    <w:rsid w:val="00B926C2"/>
    <w:rsid w:val="00B94420"/>
    <w:rsid w:val="00B9749D"/>
    <w:rsid w:val="00BA1875"/>
    <w:rsid w:val="00BA507F"/>
    <w:rsid w:val="00BA6301"/>
    <w:rsid w:val="00BA7278"/>
    <w:rsid w:val="00BB03F1"/>
    <w:rsid w:val="00BB1E2A"/>
    <w:rsid w:val="00BB36C4"/>
    <w:rsid w:val="00BB597E"/>
    <w:rsid w:val="00BB6976"/>
    <w:rsid w:val="00BB78B2"/>
    <w:rsid w:val="00BC0922"/>
    <w:rsid w:val="00BC1AF9"/>
    <w:rsid w:val="00BC2515"/>
    <w:rsid w:val="00BC360F"/>
    <w:rsid w:val="00BC3B20"/>
    <w:rsid w:val="00BC413D"/>
    <w:rsid w:val="00BC4B16"/>
    <w:rsid w:val="00BC4E1C"/>
    <w:rsid w:val="00BC5188"/>
    <w:rsid w:val="00BC574B"/>
    <w:rsid w:val="00BC61B5"/>
    <w:rsid w:val="00BD2E21"/>
    <w:rsid w:val="00BD3144"/>
    <w:rsid w:val="00BD4FAD"/>
    <w:rsid w:val="00BD745D"/>
    <w:rsid w:val="00BD7C81"/>
    <w:rsid w:val="00BE0556"/>
    <w:rsid w:val="00BE1F4A"/>
    <w:rsid w:val="00BE4E10"/>
    <w:rsid w:val="00BE4E8D"/>
    <w:rsid w:val="00BE5017"/>
    <w:rsid w:val="00BE518E"/>
    <w:rsid w:val="00BE5B95"/>
    <w:rsid w:val="00BE6538"/>
    <w:rsid w:val="00BE672D"/>
    <w:rsid w:val="00BE7916"/>
    <w:rsid w:val="00BE795F"/>
    <w:rsid w:val="00BE7B28"/>
    <w:rsid w:val="00BE7C16"/>
    <w:rsid w:val="00BF0077"/>
    <w:rsid w:val="00BF0475"/>
    <w:rsid w:val="00BF1C33"/>
    <w:rsid w:val="00BF430C"/>
    <w:rsid w:val="00BF4BA1"/>
    <w:rsid w:val="00BF566C"/>
    <w:rsid w:val="00BF56BA"/>
    <w:rsid w:val="00BF5F8A"/>
    <w:rsid w:val="00C00182"/>
    <w:rsid w:val="00C00BA6"/>
    <w:rsid w:val="00C01754"/>
    <w:rsid w:val="00C01D9C"/>
    <w:rsid w:val="00C0453B"/>
    <w:rsid w:val="00C05D94"/>
    <w:rsid w:val="00C06B5C"/>
    <w:rsid w:val="00C07273"/>
    <w:rsid w:val="00C0737B"/>
    <w:rsid w:val="00C07735"/>
    <w:rsid w:val="00C0790C"/>
    <w:rsid w:val="00C10F34"/>
    <w:rsid w:val="00C11302"/>
    <w:rsid w:val="00C11B4D"/>
    <w:rsid w:val="00C1351E"/>
    <w:rsid w:val="00C145F2"/>
    <w:rsid w:val="00C1497B"/>
    <w:rsid w:val="00C16171"/>
    <w:rsid w:val="00C16563"/>
    <w:rsid w:val="00C168D0"/>
    <w:rsid w:val="00C17E73"/>
    <w:rsid w:val="00C203D8"/>
    <w:rsid w:val="00C23F5D"/>
    <w:rsid w:val="00C24A2D"/>
    <w:rsid w:val="00C26559"/>
    <w:rsid w:val="00C31065"/>
    <w:rsid w:val="00C3299E"/>
    <w:rsid w:val="00C33255"/>
    <w:rsid w:val="00C34C88"/>
    <w:rsid w:val="00C36C0C"/>
    <w:rsid w:val="00C4014A"/>
    <w:rsid w:val="00C41029"/>
    <w:rsid w:val="00C416E0"/>
    <w:rsid w:val="00C41A81"/>
    <w:rsid w:val="00C41E27"/>
    <w:rsid w:val="00C43E0F"/>
    <w:rsid w:val="00C46A47"/>
    <w:rsid w:val="00C475A4"/>
    <w:rsid w:val="00C47758"/>
    <w:rsid w:val="00C51754"/>
    <w:rsid w:val="00C5362E"/>
    <w:rsid w:val="00C53724"/>
    <w:rsid w:val="00C539F2"/>
    <w:rsid w:val="00C54EF6"/>
    <w:rsid w:val="00C554D6"/>
    <w:rsid w:val="00C61754"/>
    <w:rsid w:val="00C6245D"/>
    <w:rsid w:val="00C62876"/>
    <w:rsid w:val="00C63587"/>
    <w:rsid w:val="00C63CD2"/>
    <w:rsid w:val="00C662E2"/>
    <w:rsid w:val="00C7011A"/>
    <w:rsid w:val="00C71354"/>
    <w:rsid w:val="00C720E8"/>
    <w:rsid w:val="00C725B4"/>
    <w:rsid w:val="00C72DBD"/>
    <w:rsid w:val="00C72F3B"/>
    <w:rsid w:val="00C72F52"/>
    <w:rsid w:val="00C734EC"/>
    <w:rsid w:val="00C73735"/>
    <w:rsid w:val="00C7694B"/>
    <w:rsid w:val="00C76EB8"/>
    <w:rsid w:val="00C77CED"/>
    <w:rsid w:val="00C8014C"/>
    <w:rsid w:val="00C82696"/>
    <w:rsid w:val="00C831D8"/>
    <w:rsid w:val="00C838EF"/>
    <w:rsid w:val="00C86486"/>
    <w:rsid w:val="00C86E0F"/>
    <w:rsid w:val="00C8712F"/>
    <w:rsid w:val="00C87D5B"/>
    <w:rsid w:val="00C90112"/>
    <w:rsid w:val="00C923F9"/>
    <w:rsid w:val="00C9274E"/>
    <w:rsid w:val="00C93134"/>
    <w:rsid w:val="00C93348"/>
    <w:rsid w:val="00C94B1C"/>
    <w:rsid w:val="00C96BFC"/>
    <w:rsid w:val="00C97CE2"/>
    <w:rsid w:val="00CA05A0"/>
    <w:rsid w:val="00CA2173"/>
    <w:rsid w:val="00CA4137"/>
    <w:rsid w:val="00CA648D"/>
    <w:rsid w:val="00CB1286"/>
    <w:rsid w:val="00CB1D26"/>
    <w:rsid w:val="00CB3D28"/>
    <w:rsid w:val="00CB41BF"/>
    <w:rsid w:val="00CB5407"/>
    <w:rsid w:val="00CB5AA7"/>
    <w:rsid w:val="00CB5FFB"/>
    <w:rsid w:val="00CB77B8"/>
    <w:rsid w:val="00CC078D"/>
    <w:rsid w:val="00CC0929"/>
    <w:rsid w:val="00CC201A"/>
    <w:rsid w:val="00CC2DD4"/>
    <w:rsid w:val="00CC4022"/>
    <w:rsid w:val="00CC4462"/>
    <w:rsid w:val="00CC4FF4"/>
    <w:rsid w:val="00CC5AF2"/>
    <w:rsid w:val="00CC5B30"/>
    <w:rsid w:val="00CC5B7A"/>
    <w:rsid w:val="00CC6AF2"/>
    <w:rsid w:val="00CD068E"/>
    <w:rsid w:val="00CD0F5B"/>
    <w:rsid w:val="00CD1EC5"/>
    <w:rsid w:val="00CD4C69"/>
    <w:rsid w:val="00CD4FAA"/>
    <w:rsid w:val="00CD7B3E"/>
    <w:rsid w:val="00CE22F5"/>
    <w:rsid w:val="00CE275B"/>
    <w:rsid w:val="00CE2B62"/>
    <w:rsid w:val="00CE3B0A"/>
    <w:rsid w:val="00CE641E"/>
    <w:rsid w:val="00CE679A"/>
    <w:rsid w:val="00CE6A4B"/>
    <w:rsid w:val="00CE735C"/>
    <w:rsid w:val="00CF0517"/>
    <w:rsid w:val="00CF0872"/>
    <w:rsid w:val="00CF3C67"/>
    <w:rsid w:val="00CF6DA8"/>
    <w:rsid w:val="00D036AB"/>
    <w:rsid w:val="00D04210"/>
    <w:rsid w:val="00D0421B"/>
    <w:rsid w:val="00D05F19"/>
    <w:rsid w:val="00D06935"/>
    <w:rsid w:val="00D11B11"/>
    <w:rsid w:val="00D17004"/>
    <w:rsid w:val="00D203CE"/>
    <w:rsid w:val="00D20F40"/>
    <w:rsid w:val="00D21C57"/>
    <w:rsid w:val="00D21C6B"/>
    <w:rsid w:val="00D30589"/>
    <w:rsid w:val="00D31F2A"/>
    <w:rsid w:val="00D321F3"/>
    <w:rsid w:val="00D32C9F"/>
    <w:rsid w:val="00D34DEE"/>
    <w:rsid w:val="00D3746F"/>
    <w:rsid w:val="00D41556"/>
    <w:rsid w:val="00D4285D"/>
    <w:rsid w:val="00D43E60"/>
    <w:rsid w:val="00D45213"/>
    <w:rsid w:val="00D50D91"/>
    <w:rsid w:val="00D50DB3"/>
    <w:rsid w:val="00D5207B"/>
    <w:rsid w:val="00D52DA6"/>
    <w:rsid w:val="00D56889"/>
    <w:rsid w:val="00D56EE9"/>
    <w:rsid w:val="00D57718"/>
    <w:rsid w:val="00D60DAC"/>
    <w:rsid w:val="00D612FB"/>
    <w:rsid w:val="00D622B3"/>
    <w:rsid w:val="00D6241A"/>
    <w:rsid w:val="00D62AB5"/>
    <w:rsid w:val="00D63750"/>
    <w:rsid w:val="00D663EB"/>
    <w:rsid w:val="00D663FC"/>
    <w:rsid w:val="00D667A0"/>
    <w:rsid w:val="00D67490"/>
    <w:rsid w:val="00D7218F"/>
    <w:rsid w:val="00D721BB"/>
    <w:rsid w:val="00D72B72"/>
    <w:rsid w:val="00D72DB2"/>
    <w:rsid w:val="00D741BC"/>
    <w:rsid w:val="00D759FF"/>
    <w:rsid w:val="00D76353"/>
    <w:rsid w:val="00D764A7"/>
    <w:rsid w:val="00D771CE"/>
    <w:rsid w:val="00D77794"/>
    <w:rsid w:val="00D77B4F"/>
    <w:rsid w:val="00D80158"/>
    <w:rsid w:val="00D8262A"/>
    <w:rsid w:val="00D83E95"/>
    <w:rsid w:val="00D87EC7"/>
    <w:rsid w:val="00D92810"/>
    <w:rsid w:val="00D943E2"/>
    <w:rsid w:val="00D944D8"/>
    <w:rsid w:val="00D94CAE"/>
    <w:rsid w:val="00D95DDA"/>
    <w:rsid w:val="00D96342"/>
    <w:rsid w:val="00D97AB9"/>
    <w:rsid w:val="00DA013A"/>
    <w:rsid w:val="00DA1089"/>
    <w:rsid w:val="00DA47B2"/>
    <w:rsid w:val="00DA5088"/>
    <w:rsid w:val="00DB2211"/>
    <w:rsid w:val="00DB24B6"/>
    <w:rsid w:val="00DB3A1A"/>
    <w:rsid w:val="00DB559D"/>
    <w:rsid w:val="00DB7666"/>
    <w:rsid w:val="00DB7FA4"/>
    <w:rsid w:val="00DC3319"/>
    <w:rsid w:val="00DC4FAD"/>
    <w:rsid w:val="00DC5379"/>
    <w:rsid w:val="00DC5B83"/>
    <w:rsid w:val="00DC71B1"/>
    <w:rsid w:val="00DD2652"/>
    <w:rsid w:val="00DD31B9"/>
    <w:rsid w:val="00DD5B44"/>
    <w:rsid w:val="00DD5E02"/>
    <w:rsid w:val="00DD7B5C"/>
    <w:rsid w:val="00DD7BE6"/>
    <w:rsid w:val="00DE05C2"/>
    <w:rsid w:val="00DE287B"/>
    <w:rsid w:val="00DE43CE"/>
    <w:rsid w:val="00DE6971"/>
    <w:rsid w:val="00DF310C"/>
    <w:rsid w:val="00DF42B1"/>
    <w:rsid w:val="00DF48FA"/>
    <w:rsid w:val="00DF49BD"/>
    <w:rsid w:val="00DF5351"/>
    <w:rsid w:val="00DF7A37"/>
    <w:rsid w:val="00E0092D"/>
    <w:rsid w:val="00E03623"/>
    <w:rsid w:val="00E03948"/>
    <w:rsid w:val="00E03B3E"/>
    <w:rsid w:val="00E04143"/>
    <w:rsid w:val="00E04E57"/>
    <w:rsid w:val="00E056FE"/>
    <w:rsid w:val="00E05E3A"/>
    <w:rsid w:val="00E071BF"/>
    <w:rsid w:val="00E07514"/>
    <w:rsid w:val="00E07D1D"/>
    <w:rsid w:val="00E07E08"/>
    <w:rsid w:val="00E1158D"/>
    <w:rsid w:val="00E1205A"/>
    <w:rsid w:val="00E1365B"/>
    <w:rsid w:val="00E14072"/>
    <w:rsid w:val="00E1558F"/>
    <w:rsid w:val="00E1631B"/>
    <w:rsid w:val="00E2035B"/>
    <w:rsid w:val="00E20662"/>
    <w:rsid w:val="00E20931"/>
    <w:rsid w:val="00E23320"/>
    <w:rsid w:val="00E23EA1"/>
    <w:rsid w:val="00E24EDE"/>
    <w:rsid w:val="00E25089"/>
    <w:rsid w:val="00E25F40"/>
    <w:rsid w:val="00E26166"/>
    <w:rsid w:val="00E26CEA"/>
    <w:rsid w:val="00E274E9"/>
    <w:rsid w:val="00E30B47"/>
    <w:rsid w:val="00E31B33"/>
    <w:rsid w:val="00E32340"/>
    <w:rsid w:val="00E323BA"/>
    <w:rsid w:val="00E329E9"/>
    <w:rsid w:val="00E33038"/>
    <w:rsid w:val="00E3387E"/>
    <w:rsid w:val="00E3473E"/>
    <w:rsid w:val="00E36A7C"/>
    <w:rsid w:val="00E41662"/>
    <w:rsid w:val="00E43156"/>
    <w:rsid w:val="00E43C16"/>
    <w:rsid w:val="00E44A14"/>
    <w:rsid w:val="00E44E9F"/>
    <w:rsid w:val="00E45A4F"/>
    <w:rsid w:val="00E468A7"/>
    <w:rsid w:val="00E4691A"/>
    <w:rsid w:val="00E46984"/>
    <w:rsid w:val="00E50DDC"/>
    <w:rsid w:val="00E51698"/>
    <w:rsid w:val="00E519BF"/>
    <w:rsid w:val="00E53319"/>
    <w:rsid w:val="00E54F44"/>
    <w:rsid w:val="00E55219"/>
    <w:rsid w:val="00E55E18"/>
    <w:rsid w:val="00E5661C"/>
    <w:rsid w:val="00E57C5E"/>
    <w:rsid w:val="00E618F1"/>
    <w:rsid w:val="00E627FC"/>
    <w:rsid w:val="00E62A11"/>
    <w:rsid w:val="00E63EFB"/>
    <w:rsid w:val="00E64A1F"/>
    <w:rsid w:val="00E64FE1"/>
    <w:rsid w:val="00E663F0"/>
    <w:rsid w:val="00E70993"/>
    <w:rsid w:val="00E7122E"/>
    <w:rsid w:val="00E71C8A"/>
    <w:rsid w:val="00E72D08"/>
    <w:rsid w:val="00E73FE6"/>
    <w:rsid w:val="00E76882"/>
    <w:rsid w:val="00E835E7"/>
    <w:rsid w:val="00E84010"/>
    <w:rsid w:val="00E8608D"/>
    <w:rsid w:val="00E861A7"/>
    <w:rsid w:val="00E861C1"/>
    <w:rsid w:val="00E8670C"/>
    <w:rsid w:val="00E86BD9"/>
    <w:rsid w:val="00E873DA"/>
    <w:rsid w:val="00E87817"/>
    <w:rsid w:val="00E87992"/>
    <w:rsid w:val="00E90B6D"/>
    <w:rsid w:val="00E923C3"/>
    <w:rsid w:val="00E924FC"/>
    <w:rsid w:val="00E9261F"/>
    <w:rsid w:val="00E931BC"/>
    <w:rsid w:val="00E93385"/>
    <w:rsid w:val="00E93612"/>
    <w:rsid w:val="00E948D8"/>
    <w:rsid w:val="00E95886"/>
    <w:rsid w:val="00E96AE2"/>
    <w:rsid w:val="00E96B92"/>
    <w:rsid w:val="00E979FF"/>
    <w:rsid w:val="00EA52ED"/>
    <w:rsid w:val="00EA5DC8"/>
    <w:rsid w:val="00EA66B4"/>
    <w:rsid w:val="00EA75A4"/>
    <w:rsid w:val="00EA77C0"/>
    <w:rsid w:val="00EB05CB"/>
    <w:rsid w:val="00EB163C"/>
    <w:rsid w:val="00EB1CA1"/>
    <w:rsid w:val="00EB2999"/>
    <w:rsid w:val="00EB3269"/>
    <w:rsid w:val="00EB34FA"/>
    <w:rsid w:val="00EB4AF5"/>
    <w:rsid w:val="00EB62BE"/>
    <w:rsid w:val="00EB6E89"/>
    <w:rsid w:val="00EB7877"/>
    <w:rsid w:val="00EC25E1"/>
    <w:rsid w:val="00EC3AAD"/>
    <w:rsid w:val="00EC3CC1"/>
    <w:rsid w:val="00EC6258"/>
    <w:rsid w:val="00EC7BA7"/>
    <w:rsid w:val="00ED5507"/>
    <w:rsid w:val="00ED5F81"/>
    <w:rsid w:val="00ED6E8E"/>
    <w:rsid w:val="00ED6FDD"/>
    <w:rsid w:val="00ED7800"/>
    <w:rsid w:val="00ED7DC9"/>
    <w:rsid w:val="00EE2530"/>
    <w:rsid w:val="00EE34DF"/>
    <w:rsid w:val="00EE4BBE"/>
    <w:rsid w:val="00EE52C8"/>
    <w:rsid w:val="00EE6C4A"/>
    <w:rsid w:val="00EF139C"/>
    <w:rsid w:val="00EF211A"/>
    <w:rsid w:val="00EF2B70"/>
    <w:rsid w:val="00EF3CAC"/>
    <w:rsid w:val="00EF3E36"/>
    <w:rsid w:val="00EF5B5A"/>
    <w:rsid w:val="00EF652A"/>
    <w:rsid w:val="00EF68D6"/>
    <w:rsid w:val="00EF7DD1"/>
    <w:rsid w:val="00F0084C"/>
    <w:rsid w:val="00F00E9D"/>
    <w:rsid w:val="00F01928"/>
    <w:rsid w:val="00F04057"/>
    <w:rsid w:val="00F07A18"/>
    <w:rsid w:val="00F1180F"/>
    <w:rsid w:val="00F1184B"/>
    <w:rsid w:val="00F1185B"/>
    <w:rsid w:val="00F12155"/>
    <w:rsid w:val="00F133A4"/>
    <w:rsid w:val="00F13CD8"/>
    <w:rsid w:val="00F1413A"/>
    <w:rsid w:val="00F1478A"/>
    <w:rsid w:val="00F16CA4"/>
    <w:rsid w:val="00F21815"/>
    <w:rsid w:val="00F21E1F"/>
    <w:rsid w:val="00F261A9"/>
    <w:rsid w:val="00F26AAA"/>
    <w:rsid w:val="00F31337"/>
    <w:rsid w:val="00F320E5"/>
    <w:rsid w:val="00F33A3F"/>
    <w:rsid w:val="00F3510B"/>
    <w:rsid w:val="00F3598F"/>
    <w:rsid w:val="00F35C90"/>
    <w:rsid w:val="00F37750"/>
    <w:rsid w:val="00F430DC"/>
    <w:rsid w:val="00F45A2E"/>
    <w:rsid w:val="00F46C6C"/>
    <w:rsid w:val="00F47296"/>
    <w:rsid w:val="00F47927"/>
    <w:rsid w:val="00F47C81"/>
    <w:rsid w:val="00F47E64"/>
    <w:rsid w:val="00F47EFE"/>
    <w:rsid w:val="00F501A3"/>
    <w:rsid w:val="00F50515"/>
    <w:rsid w:val="00F51D35"/>
    <w:rsid w:val="00F52245"/>
    <w:rsid w:val="00F52C4C"/>
    <w:rsid w:val="00F53C84"/>
    <w:rsid w:val="00F548CD"/>
    <w:rsid w:val="00F54D39"/>
    <w:rsid w:val="00F56388"/>
    <w:rsid w:val="00F5665F"/>
    <w:rsid w:val="00F56C52"/>
    <w:rsid w:val="00F5783D"/>
    <w:rsid w:val="00F61A76"/>
    <w:rsid w:val="00F6297D"/>
    <w:rsid w:val="00F62B71"/>
    <w:rsid w:val="00F642F2"/>
    <w:rsid w:val="00F64702"/>
    <w:rsid w:val="00F65F77"/>
    <w:rsid w:val="00F674C9"/>
    <w:rsid w:val="00F67E03"/>
    <w:rsid w:val="00F71396"/>
    <w:rsid w:val="00F72199"/>
    <w:rsid w:val="00F73985"/>
    <w:rsid w:val="00F76F37"/>
    <w:rsid w:val="00F81C92"/>
    <w:rsid w:val="00F8270F"/>
    <w:rsid w:val="00F828B3"/>
    <w:rsid w:val="00F87825"/>
    <w:rsid w:val="00F87CAB"/>
    <w:rsid w:val="00F90296"/>
    <w:rsid w:val="00F90DAE"/>
    <w:rsid w:val="00F919AF"/>
    <w:rsid w:val="00F91B07"/>
    <w:rsid w:val="00F922F9"/>
    <w:rsid w:val="00F93DAA"/>
    <w:rsid w:val="00F95071"/>
    <w:rsid w:val="00F9616B"/>
    <w:rsid w:val="00F96F1A"/>
    <w:rsid w:val="00FA02B1"/>
    <w:rsid w:val="00FA0E37"/>
    <w:rsid w:val="00FA39C2"/>
    <w:rsid w:val="00FA4A89"/>
    <w:rsid w:val="00FA4C83"/>
    <w:rsid w:val="00FA4FF3"/>
    <w:rsid w:val="00FA5787"/>
    <w:rsid w:val="00FA75FA"/>
    <w:rsid w:val="00FA78D1"/>
    <w:rsid w:val="00FB2336"/>
    <w:rsid w:val="00FB270D"/>
    <w:rsid w:val="00FB2850"/>
    <w:rsid w:val="00FB2B81"/>
    <w:rsid w:val="00FB33F2"/>
    <w:rsid w:val="00FB6183"/>
    <w:rsid w:val="00FB6908"/>
    <w:rsid w:val="00FB700C"/>
    <w:rsid w:val="00FC1E77"/>
    <w:rsid w:val="00FC217E"/>
    <w:rsid w:val="00FC3ED6"/>
    <w:rsid w:val="00FC45A0"/>
    <w:rsid w:val="00FC73ED"/>
    <w:rsid w:val="00FC7E09"/>
    <w:rsid w:val="00FD0D7D"/>
    <w:rsid w:val="00FD12E8"/>
    <w:rsid w:val="00FD147D"/>
    <w:rsid w:val="00FD1B4C"/>
    <w:rsid w:val="00FD1F59"/>
    <w:rsid w:val="00FD2F45"/>
    <w:rsid w:val="00FD40A6"/>
    <w:rsid w:val="00FD4BBB"/>
    <w:rsid w:val="00FD532C"/>
    <w:rsid w:val="00FD57E3"/>
    <w:rsid w:val="00FD6BBD"/>
    <w:rsid w:val="00FD7581"/>
    <w:rsid w:val="00FD7CE5"/>
    <w:rsid w:val="00FD7E57"/>
    <w:rsid w:val="00FE034B"/>
    <w:rsid w:val="00FE063E"/>
    <w:rsid w:val="00FE08C0"/>
    <w:rsid w:val="00FE1AFE"/>
    <w:rsid w:val="00FE2B6F"/>
    <w:rsid w:val="00FE36A2"/>
    <w:rsid w:val="00FE3ED4"/>
    <w:rsid w:val="00FE6A61"/>
    <w:rsid w:val="00FE7685"/>
    <w:rsid w:val="00FF0F57"/>
    <w:rsid w:val="00FF313A"/>
    <w:rsid w:val="00FF3B3A"/>
    <w:rsid w:val="00FF6E7E"/>
    <w:rsid w:val="00FF7B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8B3"/>
    <w:pPr>
      <w:spacing w:after="200" w:line="276" w:lineRule="auto"/>
    </w:pPr>
  </w:style>
  <w:style w:type="paragraph" w:styleId="3">
    <w:name w:val="heading 3"/>
    <w:basedOn w:val="a"/>
    <w:next w:val="a"/>
    <w:link w:val="30"/>
    <w:uiPriority w:val="9"/>
    <w:unhideWhenUsed/>
    <w:qFormat/>
    <w:rsid w:val="00C72F3B"/>
    <w:pPr>
      <w:keepNext/>
      <w:keepLines/>
      <w:spacing w:before="320"/>
      <w:outlineLvl w:val="2"/>
    </w:pPr>
    <w:rPr>
      <w:rFonts w:ascii="Arial" w:eastAsia="Arial" w:hAnsi="Arial" w:cs="Arial"/>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828B3"/>
    <w:pPr>
      <w:spacing w:after="40" w:line="240" w:lineRule="auto"/>
    </w:pPr>
    <w:rPr>
      <w:sz w:val="18"/>
    </w:rPr>
  </w:style>
  <w:style w:type="character" w:customStyle="1" w:styleId="a4">
    <w:name w:val="Текст сноски Знак"/>
    <w:basedOn w:val="a0"/>
    <w:link w:val="a3"/>
    <w:uiPriority w:val="99"/>
    <w:rsid w:val="00F828B3"/>
    <w:rPr>
      <w:sz w:val="18"/>
    </w:rPr>
  </w:style>
  <w:style w:type="paragraph" w:customStyle="1" w:styleId="Default">
    <w:name w:val="Default"/>
    <w:rsid w:val="00F828B3"/>
    <w:pPr>
      <w:spacing w:after="0" w:line="240" w:lineRule="auto"/>
    </w:pPr>
    <w:rPr>
      <w:rFonts w:ascii="Times New Roman" w:hAnsi="Times New Roman" w:cs="Times New Roman"/>
      <w:color w:val="000000"/>
      <w:sz w:val="24"/>
      <w:szCs w:val="24"/>
    </w:rPr>
  </w:style>
  <w:style w:type="character" w:styleId="a5">
    <w:name w:val="footnote reference"/>
    <w:basedOn w:val="a0"/>
    <w:uiPriority w:val="99"/>
    <w:unhideWhenUsed/>
    <w:rsid w:val="00F828B3"/>
    <w:rPr>
      <w:vertAlign w:val="superscript"/>
    </w:rPr>
  </w:style>
  <w:style w:type="table" w:styleId="a6">
    <w:name w:val="Table Grid"/>
    <w:basedOn w:val="a1"/>
    <w:uiPriority w:val="59"/>
    <w:rsid w:val="00F828B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List Paragraph"/>
    <w:basedOn w:val="a"/>
    <w:uiPriority w:val="34"/>
    <w:qFormat/>
    <w:rsid w:val="00D45213"/>
    <w:pPr>
      <w:suppressAutoHyphens/>
      <w:spacing w:after="160" w:line="259" w:lineRule="auto"/>
      <w:ind w:left="720"/>
      <w:contextualSpacing/>
    </w:pPr>
  </w:style>
  <w:style w:type="character" w:styleId="a8">
    <w:name w:val="Placeholder Text"/>
    <w:basedOn w:val="a0"/>
    <w:uiPriority w:val="99"/>
    <w:semiHidden/>
    <w:rsid w:val="00F31337"/>
    <w:rPr>
      <w:color w:val="808080"/>
    </w:rPr>
  </w:style>
  <w:style w:type="paragraph" w:customStyle="1" w:styleId="ConsPlusNormal">
    <w:name w:val="ConsPlusNormal"/>
    <w:rsid w:val="0051780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Calibri" w:eastAsiaTheme="minorEastAsia" w:hAnsi="Calibri" w:cs="Calibri"/>
      <w:lang w:eastAsia="ru-RU"/>
    </w:rPr>
  </w:style>
  <w:style w:type="paragraph" w:styleId="a9">
    <w:name w:val="Balloon Text"/>
    <w:basedOn w:val="a"/>
    <w:link w:val="aa"/>
    <w:uiPriority w:val="99"/>
    <w:semiHidden/>
    <w:unhideWhenUsed/>
    <w:rsid w:val="00544DC9"/>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44DC9"/>
    <w:rPr>
      <w:rFonts w:ascii="Segoe UI" w:hAnsi="Segoe UI" w:cs="Segoe UI"/>
      <w:sz w:val="18"/>
      <w:szCs w:val="18"/>
    </w:rPr>
  </w:style>
  <w:style w:type="paragraph" w:styleId="ab">
    <w:name w:val="annotation text"/>
    <w:basedOn w:val="a"/>
    <w:link w:val="ac"/>
    <w:uiPriority w:val="99"/>
    <w:semiHidden/>
    <w:unhideWhenUsed/>
    <w:rsid w:val="006B69D0"/>
    <w:pPr>
      <w:spacing w:line="240" w:lineRule="auto"/>
    </w:pPr>
    <w:rPr>
      <w:sz w:val="20"/>
      <w:szCs w:val="20"/>
    </w:rPr>
  </w:style>
  <w:style w:type="character" w:customStyle="1" w:styleId="ac">
    <w:name w:val="Текст примечания Знак"/>
    <w:basedOn w:val="a0"/>
    <w:link w:val="ab"/>
    <w:uiPriority w:val="99"/>
    <w:semiHidden/>
    <w:rsid w:val="006B69D0"/>
    <w:rPr>
      <w:sz w:val="20"/>
      <w:szCs w:val="20"/>
    </w:rPr>
  </w:style>
  <w:style w:type="character" w:styleId="ad">
    <w:name w:val="annotation reference"/>
    <w:rsid w:val="006B69D0"/>
    <w:rPr>
      <w:sz w:val="16"/>
      <w:szCs w:val="16"/>
    </w:rPr>
  </w:style>
  <w:style w:type="paragraph" w:styleId="ae">
    <w:name w:val="footer"/>
    <w:basedOn w:val="a"/>
    <w:link w:val="af"/>
    <w:uiPriority w:val="99"/>
    <w:unhideWhenUsed/>
    <w:rsid w:val="00FE6A61"/>
    <w:pPr>
      <w:tabs>
        <w:tab w:val="center" w:pos="4677"/>
        <w:tab w:val="right" w:pos="9355"/>
      </w:tabs>
    </w:pPr>
    <w:rPr>
      <w:rFonts w:ascii="Calibri" w:eastAsia="Calibri" w:hAnsi="Calibri" w:cs="Times New Roman"/>
      <w:sz w:val="20"/>
      <w:szCs w:val="20"/>
      <w:lang w:eastAsia="ru-RU"/>
    </w:rPr>
  </w:style>
  <w:style w:type="character" w:customStyle="1" w:styleId="af">
    <w:name w:val="Нижний колонтитул Знак"/>
    <w:basedOn w:val="a0"/>
    <w:link w:val="ae"/>
    <w:uiPriority w:val="99"/>
    <w:rsid w:val="00FE6A61"/>
    <w:rPr>
      <w:rFonts w:ascii="Calibri" w:eastAsia="Calibri" w:hAnsi="Calibri" w:cs="Times New Roman"/>
      <w:sz w:val="20"/>
      <w:szCs w:val="20"/>
      <w:lang w:eastAsia="ru-RU"/>
    </w:rPr>
  </w:style>
  <w:style w:type="character" w:customStyle="1" w:styleId="30">
    <w:name w:val="Заголовок 3 Знак"/>
    <w:basedOn w:val="a0"/>
    <w:link w:val="3"/>
    <w:uiPriority w:val="9"/>
    <w:rsid w:val="00C72F3B"/>
    <w:rPr>
      <w:rFonts w:ascii="Arial" w:eastAsia="Arial" w:hAnsi="Arial" w:cs="Arial"/>
      <w:sz w:val="30"/>
      <w:szCs w:val="30"/>
    </w:rPr>
  </w:style>
</w:styles>
</file>

<file path=word/webSettings.xml><?xml version="1.0" encoding="utf-8"?>
<w:webSettings xmlns:r="http://schemas.openxmlformats.org/officeDocument/2006/relationships" xmlns:w="http://schemas.openxmlformats.org/wordprocessingml/2006/main">
  <w:divs>
    <w:div w:id="147207741">
      <w:bodyDiv w:val="1"/>
      <w:marLeft w:val="0"/>
      <w:marRight w:val="0"/>
      <w:marTop w:val="0"/>
      <w:marBottom w:val="0"/>
      <w:divBdr>
        <w:top w:val="none" w:sz="0" w:space="0" w:color="auto"/>
        <w:left w:val="none" w:sz="0" w:space="0" w:color="auto"/>
        <w:bottom w:val="none" w:sz="0" w:space="0" w:color="auto"/>
        <w:right w:val="none" w:sz="0" w:space="0" w:color="auto"/>
      </w:divBdr>
    </w:div>
    <w:div w:id="235625538">
      <w:bodyDiv w:val="1"/>
      <w:marLeft w:val="0"/>
      <w:marRight w:val="0"/>
      <w:marTop w:val="0"/>
      <w:marBottom w:val="0"/>
      <w:divBdr>
        <w:top w:val="none" w:sz="0" w:space="0" w:color="auto"/>
        <w:left w:val="none" w:sz="0" w:space="0" w:color="auto"/>
        <w:bottom w:val="none" w:sz="0" w:space="0" w:color="auto"/>
        <w:right w:val="none" w:sz="0" w:space="0" w:color="auto"/>
      </w:divBdr>
    </w:div>
    <w:div w:id="474490430">
      <w:bodyDiv w:val="1"/>
      <w:marLeft w:val="0"/>
      <w:marRight w:val="0"/>
      <w:marTop w:val="0"/>
      <w:marBottom w:val="0"/>
      <w:divBdr>
        <w:top w:val="none" w:sz="0" w:space="0" w:color="auto"/>
        <w:left w:val="none" w:sz="0" w:space="0" w:color="auto"/>
        <w:bottom w:val="none" w:sz="0" w:space="0" w:color="auto"/>
        <w:right w:val="none" w:sz="0" w:space="0" w:color="auto"/>
      </w:divBdr>
    </w:div>
    <w:div w:id="515734215">
      <w:bodyDiv w:val="1"/>
      <w:marLeft w:val="0"/>
      <w:marRight w:val="0"/>
      <w:marTop w:val="0"/>
      <w:marBottom w:val="0"/>
      <w:divBdr>
        <w:top w:val="none" w:sz="0" w:space="0" w:color="auto"/>
        <w:left w:val="none" w:sz="0" w:space="0" w:color="auto"/>
        <w:bottom w:val="none" w:sz="0" w:space="0" w:color="auto"/>
        <w:right w:val="none" w:sz="0" w:space="0" w:color="auto"/>
      </w:divBdr>
    </w:div>
    <w:div w:id="519662438">
      <w:bodyDiv w:val="1"/>
      <w:marLeft w:val="0"/>
      <w:marRight w:val="0"/>
      <w:marTop w:val="0"/>
      <w:marBottom w:val="0"/>
      <w:divBdr>
        <w:top w:val="none" w:sz="0" w:space="0" w:color="auto"/>
        <w:left w:val="none" w:sz="0" w:space="0" w:color="auto"/>
        <w:bottom w:val="none" w:sz="0" w:space="0" w:color="auto"/>
        <w:right w:val="none" w:sz="0" w:space="0" w:color="auto"/>
      </w:divBdr>
    </w:div>
    <w:div w:id="544756350">
      <w:bodyDiv w:val="1"/>
      <w:marLeft w:val="0"/>
      <w:marRight w:val="0"/>
      <w:marTop w:val="0"/>
      <w:marBottom w:val="0"/>
      <w:divBdr>
        <w:top w:val="none" w:sz="0" w:space="0" w:color="auto"/>
        <w:left w:val="none" w:sz="0" w:space="0" w:color="auto"/>
        <w:bottom w:val="none" w:sz="0" w:space="0" w:color="auto"/>
        <w:right w:val="none" w:sz="0" w:space="0" w:color="auto"/>
      </w:divBdr>
    </w:div>
    <w:div w:id="620041560">
      <w:bodyDiv w:val="1"/>
      <w:marLeft w:val="0"/>
      <w:marRight w:val="0"/>
      <w:marTop w:val="0"/>
      <w:marBottom w:val="0"/>
      <w:divBdr>
        <w:top w:val="none" w:sz="0" w:space="0" w:color="auto"/>
        <w:left w:val="none" w:sz="0" w:space="0" w:color="auto"/>
        <w:bottom w:val="none" w:sz="0" w:space="0" w:color="auto"/>
        <w:right w:val="none" w:sz="0" w:space="0" w:color="auto"/>
      </w:divBdr>
    </w:div>
    <w:div w:id="832378435">
      <w:bodyDiv w:val="1"/>
      <w:marLeft w:val="0"/>
      <w:marRight w:val="0"/>
      <w:marTop w:val="0"/>
      <w:marBottom w:val="0"/>
      <w:divBdr>
        <w:top w:val="none" w:sz="0" w:space="0" w:color="auto"/>
        <w:left w:val="none" w:sz="0" w:space="0" w:color="auto"/>
        <w:bottom w:val="none" w:sz="0" w:space="0" w:color="auto"/>
        <w:right w:val="none" w:sz="0" w:space="0" w:color="auto"/>
      </w:divBdr>
    </w:div>
    <w:div w:id="1131634473">
      <w:bodyDiv w:val="1"/>
      <w:marLeft w:val="0"/>
      <w:marRight w:val="0"/>
      <w:marTop w:val="0"/>
      <w:marBottom w:val="0"/>
      <w:divBdr>
        <w:top w:val="none" w:sz="0" w:space="0" w:color="auto"/>
        <w:left w:val="none" w:sz="0" w:space="0" w:color="auto"/>
        <w:bottom w:val="none" w:sz="0" w:space="0" w:color="auto"/>
        <w:right w:val="none" w:sz="0" w:space="0" w:color="auto"/>
      </w:divBdr>
    </w:div>
    <w:div w:id="1137181228">
      <w:bodyDiv w:val="1"/>
      <w:marLeft w:val="0"/>
      <w:marRight w:val="0"/>
      <w:marTop w:val="0"/>
      <w:marBottom w:val="0"/>
      <w:divBdr>
        <w:top w:val="none" w:sz="0" w:space="0" w:color="auto"/>
        <w:left w:val="none" w:sz="0" w:space="0" w:color="auto"/>
        <w:bottom w:val="none" w:sz="0" w:space="0" w:color="auto"/>
        <w:right w:val="none" w:sz="0" w:space="0" w:color="auto"/>
      </w:divBdr>
    </w:div>
    <w:div w:id="1207984764">
      <w:bodyDiv w:val="1"/>
      <w:marLeft w:val="0"/>
      <w:marRight w:val="0"/>
      <w:marTop w:val="0"/>
      <w:marBottom w:val="0"/>
      <w:divBdr>
        <w:top w:val="none" w:sz="0" w:space="0" w:color="auto"/>
        <w:left w:val="none" w:sz="0" w:space="0" w:color="auto"/>
        <w:bottom w:val="none" w:sz="0" w:space="0" w:color="auto"/>
        <w:right w:val="none" w:sz="0" w:space="0" w:color="auto"/>
      </w:divBdr>
    </w:div>
    <w:div w:id="1737359645">
      <w:bodyDiv w:val="1"/>
      <w:marLeft w:val="0"/>
      <w:marRight w:val="0"/>
      <w:marTop w:val="0"/>
      <w:marBottom w:val="0"/>
      <w:divBdr>
        <w:top w:val="none" w:sz="0" w:space="0" w:color="auto"/>
        <w:left w:val="none" w:sz="0" w:space="0" w:color="auto"/>
        <w:bottom w:val="none" w:sz="0" w:space="0" w:color="auto"/>
        <w:right w:val="none" w:sz="0" w:space="0" w:color="auto"/>
      </w:divBdr>
    </w:div>
    <w:div w:id="174287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CCAA4-59AF-4319-8526-ECE50062B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4091</Words>
  <Characters>23324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Коновалова Елена Сергеевна</dc:creator>
  <cp:lastModifiedBy>User</cp:lastModifiedBy>
  <cp:revision>2</cp:revision>
  <cp:lastPrinted>2024-05-15T03:33:00Z</cp:lastPrinted>
  <dcterms:created xsi:type="dcterms:W3CDTF">2024-05-15T03:36:00Z</dcterms:created>
  <dcterms:modified xsi:type="dcterms:W3CDTF">2024-05-15T03:36:00Z</dcterms:modified>
</cp:coreProperties>
</file>