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156" w:rsidRPr="00AB0156" w:rsidRDefault="003A7AB0" w:rsidP="003A7AB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0"/>
        <w:rPr>
          <w:rFonts w:ascii="Times New Roman" w:hAnsi="Times New Roman" w:cs="Times New Roman"/>
          <w:color w:val="000000"/>
          <w:sz w:val="28"/>
          <w:szCs w:val="28"/>
          <w:u w:color="000000"/>
          <w:bdr w:val="nil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ПРИЛОЖЕНИЕ</w:t>
      </w:r>
    </w:p>
    <w:p w:rsidR="00AB0156" w:rsidRPr="00AB0156" w:rsidRDefault="00AB0156" w:rsidP="003A7AB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0"/>
        <w:rPr>
          <w:rFonts w:ascii="Times New Roman" w:hAnsi="Times New Roman" w:cs="Times New Roman"/>
          <w:color w:val="000000"/>
          <w:sz w:val="28"/>
          <w:szCs w:val="28"/>
          <w:u w:color="000000"/>
          <w:bdr w:val="nil"/>
          <w:lang w:eastAsia="ru-RU"/>
        </w:rPr>
      </w:pPr>
      <w:r w:rsidRPr="00AB0156">
        <w:rPr>
          <w:rFonts w:ascii="Times New Roman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к постановлению администрации Искитимского района </w:t>
      </w:r>
    </w:p>
    <w:p w:rsidR="00AB0156" w:rsidRPr="00AB0156" w:rsidRDefault="003A7AB0" w:rsidP="003A7AB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0"/>
        <w:rPr>
          <w:rFonts w:ascii="Times New Roman" w:hAnsi="Times New Roman" w:cs="Times New Roman"/>
          <w:color w:val="000000"/>
          <w:sz w:val="28"/>
          <w:szCs w:val="28"/>
          <w:u w:color="000000"/>
          <w:bdr w:val="nil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от 07.02.2025</w:t>
      </w:r>
      <w:r w:rsidR="00CB0F48">
        <w:rPr>
          <w:rFonts w:ascii="Times New Roman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№ 109</w:t>
      </w:r>
    </w:p>
    <w:p w:rsidR="00FC6E41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C6E41" w:rsidRDefault="00FC6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E41" w:rsidRPr="003A7AB0" w:rsidRDefault="00FC6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Verdana" w:eastAsia="Times New Roman" w:hAnsi="Verdana" w:cs="Courier New"/>
          <w:sz w:val="28"/>
          <w:szCs w:val="28"/>
          <w:lang w:eastAsia="ru-RU"/>
        </w:rPr>
      </w:pPr>
    </w:p>
    <w:p w:rsidR="00FC6E41" w:rsidRPr="003A7AB0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A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FC6E41" w:rsidRPr="003A7AB0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_DdeLink__142_2703285628"/>
      <w:r w:rsidRPr="003A7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оценки значений показателей для формирования </w:t>
      </w:r>
      <w:r w:rsidR="00AD7A35" w:rsidRPr="003A7AB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3A7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социальных заказов на оказание </w:t>
      </w:r>
      <w:r w:rsidR="00AD7A35" w:rsidRPr="003A7AB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3A7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в социальной сфере, отнесенных к полномочиям </w:t>
      </w:r>
      <w:bookmarkEnd w:id="0"/>
      <w:r w:rsidR="00AB0156" w:rsidRPr="003A7AB0">
        <w:rPr>
          <w:rFonts w:ascii="Times New Roman" w:hAnsi="Times New Roman" w:cs="Times New Roman"/>
          <w:sz w:val="28"/>
          <w:szCs w:val="28"/>
        </w:rPr>
        <w:t>администрации Искитимского района Новосибирской области</w:t>
      </w:r>
    </w:p>
    <w:p w:rsidR="00FC6E41" w:rsidRDefault="00FC6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center"/>
        <w:rPr>
          <w:rFonts w:ascii="Verdana" w:eastAsia="Times New Roman" w:hAnsi="Verdana" w:cs="Courier New"/>
          <w:sz w:val="28"/>
          <w:szCs w:val="28"/>
          <w:highlight w:val="blue"/>
          <w:lang w:eastAsia="ru-RU"/>
        </w:rPr>
      </w:pPr>
    </w:p>
    <w:p w:rsidR="00FC6E41" w:rsidRPr="00AD7A35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Настоящий Порядок разработан в соответствии с </w:t>
      </w:r>
      <w:r w:rsidR="00AD7A35" w:rsidRPr="00DB2B7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AB0156" w:rsidRPr="00CB0F4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Искитимского района Новосибирской области</w:t>
      </w:r>
      <w:r w:rsidR="00AD7A35" w:rsidRPr="00CB0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AB0156" w:rsidRPr="00CB0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 </w:t>
      </w:r>
      <w:r w:rsidR="00AD7A35" w:rsidRPr="00CB0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AB0156" w:rsidRPr="00CB0F48">
        <w:rPr>
          <w:rFonts w:ascii="Times New Roman" w:eastAsia="Times New Roman" w:hAnsi="Times New Roman" w:cs="Times New Roman"/>
          <w:sz w:val="28"/>
          <w:szCs w:val="28"/>
          <w:lang w:eastAsia="ru-RU"/>
        </w:rPr>
        <w:t>982</w:t>
      </w:r>
      <w:r w:rsidR="00CB0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2B7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D7A35" w:rsidRPr="00DB2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формирования </w:t>
      </w:r>
      <w:r w:rsidR="00AD7A35" w:rsidRPr="001C34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="00AD7A35" w:rsidRPr="00DB2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социальных заказов на оказание</w:t>
      </w:r>
      <w:r w:rsidR="00AD7A35"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7A35" w:rsidRPr="001C34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="00AD7A35"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в социальной сфере, отнесенных к полномочиям </w:t>
      </w:r>
      <w:r w:rsidR="001C347C" w:rsidRPr="001C3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местного самоуправления </w:t>
      </w:r>
      <w:r w:rsidR="00AB015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Искитимского района Новосибирской области</w:t>
      </w:r>
      <w:proofErr w:type="gramStart"/>
      <w:r w:rsidR="00AB0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7A35"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AD7A35"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форме и сроках формирования отчета об их исполнении</w:t>
      </w:r>
      <w:r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(далее – </w:t>
      </w:r>
      <w:r w:rsidR="008406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с целью </w:t>
      </w:r>
      <w:r w:rsidRPr="00902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</w:t>
      </w:r>
      <w:r w:rsidR="00AB0156" w:rsidRPr="00902A4F">
        <w:rPr>
          <w:rFonts w:ascii="Times New Roman" w:hAnsi="Times New Roman" w:cs="Times New Roman"/>
          <w:sz w:val="28"/>
          <w:szCs w:val="28"/>
        </w:rPr>
        <w:t>администрацией Искитимского района Новосибирской области</w:t>
      </w:r>
      <w:r w:rsidR="00AB01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0645"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840645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</w:t>
      </w:r>
      <w:r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оценки значений показателей для формирования </w:t>
      </w:r>
      <w:r w:rsidR="00840645" w:rsidRPr="00AD7A35">
        <w:rPr>
          <w:rFonts w:ascii="Times New Roman" w:hAnsi="Times New Roman" w:cs="Times New Roman"/>
          <w:sz w:val="28"/>
        </w:rPr>
        <w:t>муниципальных</w:t>
      </w:r>
      <w:r w:rsidR="00840645"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социальных заказов на оказание </w:t>
      </w:r>
      <w:r w:rsidR="00840645" w:rsidRPr="00AD7A35">
        <w:rPr>
          <w:rFonts w:ascii="Times New Roman" w:hAnsi="Times New Roman" w:cs="Times New Roman"/>
          <w:sz w:val="28"/>
        </w:rPr>
        <w:t>муниципальных</w:t>
      </w:r>
      <w:r w:rsidR="00840645"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 в социальной сфере, отнесенных к полномочиям </w:t>
      </w:r>
      <w:r w:rsidR="00840645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органа</w:t>
      </w:r>
      <w:r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оценка значений показателей, показатели).</w:t>
      </w:r>
    </w:p>
    <w:p w:rsidR="00FC6E41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84064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ценк</w:t>
      </w:r>
      <w:r w:rsidR="0084064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значений показателей осуществляется </w:t>
      </w:r>
      <w:r w:rsidR="00840645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в соответствии с Постановлением</w:t>
      </w:r>
      <w:r w:rsidR="00902A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6E41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Показателями для формирования </w:t>
      </w:r>
      <w:r w:rsid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социальных заказов на оказание </w:t>
      </w:r>
      <w:r w:rsid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в социальной сфере, отнесенных к полномочиям </w:t>
      </w:r>
      <w:r w:rsidR="00840645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органа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FC6E41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доступность </w:t>
      </w:r>
      <w:r w:rsid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в социальной сфере, оказываемых </w:t>
      </w:r>
      <w:r w:rsidR="0084064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учреждениями </w:t>
      </w:r>
      <w:r w:rsidR="00AB015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Искитимского района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потребителей услуг;</w:t>
      </w:r>
    </w:p>
    <w:p w:rsidR="00FC6E41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840645" w:rsidRPr="00480115">
        <w:rPr>
          <w:rFonts w:ascii="Times New Roman" w:hAnsi="Times New Roman" w:cs="Times New Roman"/>
          <w:sz w:val="28"/>
          <w:szCs w:val="28"/>
        </w:rPr>
        <w:t xml:space="preserve">количество юридических лиц, не являющихся </w:t>
      </w:r>
      <w:r w:rsidR="00840645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840645" w:rsidRPr="00480115">
        <w:rPr>
          <w:rFonts w:ascii="Times New Roman" w:hAnsi="Times New Roman" w:cs="Times New Roman"/>
          <w:sz w:val="28"/>
          <w:szCs w:val="28"/>
        </w:rPr>
        <w:t>учреждениями</w:t>
      </w:r>
      <w:r w:rsidR="00840645">
        <w:rPr>
          <w:rFonts w:ascii="Times New Roman" w:hAnsi="Times New Roman" w:cs="Times New Roman"/>
          <w:sz w:val="28"/>
          <w:szCs w:val="28"/>
        </w:rPr>
        <w:t xml:space="preserve"> </w:t>
      </w:r>
      <w:r w:rsidR="00AB0156" w:rsidRPr="00AB015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Искитимского района Новосибирской области</w:t>
      </w:r>
      <w:r w:rsidR="00840645" w:rsidRPr="00480115">
        <w:rPr>
          <w:rFonts w:ascii="Times New Roman" w:hAnsi="Times New Roman" w:cs="Times New Roman"/>
          <w:sz w:val="28"/>
          <w:szCs w:val="28"/>
        </w:rPr>
        <w:t xml:space="preserve">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 и планируемая к оказанию </w:t>
      </w:r>
      <w:r w:rsidR="00840645">
        <w:rPr>
          <w:rFonts w:ascii="Times New Roman" w:hAnsi="Times New Roman" w:cs="Times New Roman"/>
          <w:sz w:val="28"/>
          <w:szCs w:val="28"/>
        </w:rPr>
        <w:t>муниципальная</w:t>
      </w:r>
      <w:r w:rsidR="00840645" w:rsidRPr="00480115">
        <w:rPr>
          <w:rFonts w:ascii="Times New Roman" w:hAnsi="Times New Roman" w:cs="Times New Roman"/>
          <w:sz w:val="28"/>
          <w:szCs w:val="28"/>
        </w:rPr>
        <w:t xml:space="preserve"> услуга </w:t>
      </w:r>
      <w:r w:rsidR="00840645">
        <w:rPr>
          <w:rFonts w:ascii="Times New Roman" w:hAnsi="Times New Roman" w:cs="Times New Roman"/>
          <w:sz w:val="28"/>
          <w:szCs w:val="28"/>
        </w:rPr>
        <w:t xml:space="preserve"> </w:t>
      </w:r>
      <w:r w:rsidR="00840645" w:rsidRPr="00480115">
        <w:rPr>
          <w:rFonts w:ascii="Times New Roman" w:hAnsi="Times New Roman" w:cs="Times New Roman"/>
          <w:sz w:val="28"/>
          <w:szCs w:val="28"/>
        </w:rPr>
        <w:t>в социальной сфере</w:t>
      </w:r>
      <w:r w:rsidR="00840645">
        <w:rPr>
          <w:rFonts w:ascii="Times New Roman" w:hAnsi="Times New Roman" w:cs="Times New Roman"/>
          <w:sz w:val="28"/>
          <w:szCs w:val="28"/>
        </w:rPr>
        <w:t>.</w:t>
      </w:r>
    </w:p>
    <w:p w:rsidR="00FC6E41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</w:t>
      </w:r>
      <w:r w:rsidR="00840645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 значение показателей исходя из следующих условий:</w:t>
      </w:r>
    </w:p>
    <w:p w:rsidR="00FC6E41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доступность </w:t>
      </w:r>
      <w:r w:rsid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в социальной сфере, оказываемых </w:t>
      </w:r>
      <w:r w:rsidR="00840645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840645" w:rsidRPr="00480115">
        <w:rPr>
          <w:rFonts w:ascii="Times New Roman" w:hAnsi="Times New Roman" w:cs="Times New Roman"/>
          <w:sz w:val="28"/>
          <w:szCs w:val="28"/>
        </w:rPr>
        <w:t>учреждениями</w:t>
      </w:r>
      <w:r w:rsidR="00840645">
        <w:rPr>
          <w:rFonts w:ascii="Times New Roman" w:hAnsi="Times New Roman" w:cs="Times New Roman"/>
          <w:sz w:val="28"/>
          <w:szCs w:val="28"/>
        </w:rPr>
        <w:t xml:space="preserve"> </w:t>
      </w:r>
      <w:r w:rsidR="00AB0156" w:rsidRPr="00AB015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Искитимского района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потребителей услуг:</w:t>
      </w:r>
    </w:p>
    <w:p w:rsidR="00FC6E41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более 1 </w:t>
      </w:r>
      <w:r w:rsidR="0084064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40645" w:rsidRPr="00480115">
        <w:rPr>
          <w:rFonts w:ascii="Times New Roman" w:hAnsi="Times New Roman" w:cs="Times New Roman"/>
          <w:sz w:val="28"/>
          <w:szCs w:val="28"/>
        </w:rPr>
        <w:t>учреждения</w:t>
      </w:r>
      <w:r w:rsidR="008406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обслуживаемой территории по соответствующей </w:t>
      </w:r>
      <w:r w:rsidR="0084064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услуге – «низкая»;</w:t>
      </w:r>
    </w:p>
    <w:p w:rsidR="00FC6E41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1 </w:t>
      </w:r>
      <w:r w:rsidR="0084064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на обслуживаемой территории по соответствующей </w:t>
      </w:r>
      <w:r w:rsidR="0084064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услуге – «высокая».</w:t>
      </w:r>
    </w:p>
    <w:p w:rsidR="00FC6E41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r w:rsidR="00840645" w:rsidRPr="00480115">
        <w:rPr>
          <w:rFonts w:ascii="Times New Roman" w:hAnsi="Times New Roman" w:cs="Times New Roman"/>
          <w:sz w:val="28"/>
          <w:szCs w:val="28"/>
        </w:rPr>
        <w:t xml:space="preserve">количество юридических лиц, не являющихся </w:t>
      </w:r>
      <w:r w:rsidR="00840645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840645" w:rsidRPr="00480115">
        <w:rPr>
          <w:rFonts w:ascii="Times New Roman" w:hAnsi="Times New Roman" w:cs="Times New Roman"/>
          <w:sz w:val="28"/>
          <w:szCs w:val="28"/>
        </w:rPr>
        <w:t>учреждениями</w:t>
      </w:r>
      <w:r w:rsidR="00840645">
        <w:rPr>
          <w:rFonts w:ascii="Times New Roman" w:hAnsi="Times New Roman" w:cs="Times New Roman"/>
          <w:sz w:val="28"/>
          <w:szCs w:val="28"/>
        </w:rPr>
        <w:t xml:space="preserve"> </w:t>
      </w:r>
      <w:r w:rsidR="00AB0156" w:rsidRPr="00AB015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Искитимского района Новосибирской области</w:t>
      </w:r>
      <w:r w:rsidR="00840645" w:rsidRPr="00480115">
        <w:rPr>
          <w:rFonts w:ascii="Times New Roman" w:hAnsi="Times New Roman" w:cs="Times New Roman"/>
          <w:sz w:val="28"/>
          <w:szCs w:val="28"/>
        </w:rPr>
        <w:t xml:space="preserve">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 и планируемая к оказанию </w:t>
      </w:r>
      <w:r w:rsidR="00840645">
        <w:rPr>
          <w:rFonts w:ascii="Times New Roman" w:hAnsi="Times New Roman" w:cs="Times New Roman"/>
          <w:sz w:val="28"/>
          <w:szCs w:val="28"/>
        </w:rPr>
        <w:t>муниципальная</w:t>
      </w:r>
      <w:r w:rsidR="00840645" w:rsidRPr="00480115">
        <w:rPr>
          <w:rFonts w:ascii="Times New Roman" w:hAnsi="Times New Roman" w:cs="Times New Roman"/>
          <w:sz w:val="28"/>
          <w:szCs w:val="28"/>
        </w:rPr>
        <w:t xml:space="preserve"> услуга </w:t>
      </w:r>
      <w:r w:rsidR="00840645">
        <w:rPr>
          <w:rFonts w:ascii="Times New Roman" w:hAnsi="Times New Roman" w:cs="Times New Roman"/>
          <w:sz w:val="28"/>
          <w:szCs w:val="28"/>
        </w:rPr>
        <w:t xml:space="preserve"> </w:t>
      </w:r>
      <w:r w:rsidR="00840645" w:rsidRPr="00480115">
        <w:rPr>
          <w:rFonts w:ascii="Times New Roman" w:hAnsi="Times New Roman" w:cs="Times New Roman"/>
          <w:sz w:val="28"/>
          <w:szCs w:val="28"/>
        </w:rPr>
        <w:t>в социальной сфере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C6E41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более 1 юридического лица, не являющегося </w:t>
      </w:r>
      <w:r w:rsidR="00832CA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учреждением</w:t>
      </w:r>
      <w:r w:rsidR="00832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156" w:rsidRPr="00AB015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Искитимского района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индивидуального предпринимателя на обсуживаемой территории по соответствующей </w:t>
      </w:r>
      <w:r w:rsidR="00832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услуге - «незначительно»;</w:t>
      </w:r>
    </w:p>
    <w:p w:rsidR="00FC6E41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1 юридического лица, не являющегося </w:t>
      </w:r>
      <w:r w:rsidR="00832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учреждением </w:t>
      </w:r>
      <w:r w:rsidR="00DB2B75" w:rsidRPr="00DB2B7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Искитимского района Новосибирской области</w:t>
      </w:r>
      <w:r w:rsidR="00DB2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индивидуального предпринимателя на обслуживаемой территории по соответствующей </w:t>
      </w:r>
      <w:r w:rsidR="00832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услуге - «значительное».</w:t>
      </w:r>
    </w:p>
    <w:p w:rsidR="00FC6E41" w:rsidRPr="00902A4F" w:rsidRDefault="00A16361" w:rsidP="00902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Сведения</w:t>
      </w:r>
      <w:r w:rsidR="00623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исполнителях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необходимые для определения значений показателей исходя из условий, определенных пунктом 4 настоящего порядка, содержаться </w:t>
      </w:r>
      <w:r w:rsidR="00623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соответствующих информационных системах, обеспечивающих учет сведений об исполнителях муниципальных услуг в социальной сфере либо </w:t>
      </w:r>
      <w:r w:rsidR="006236B8" w:rsidRPr="00480115">
        <w:rPr>
          <w:rFonts w:ascii="Times New Roman" w:hAnsi="Times New Roman" w:cs="Times New Roman"/>
          <w:sz w:val="28"/>
          <w:szCs w:val="28"/>
        </w:rPr>
        <w:t>услуг, соответствующи</w:t>
      </w:r>
      <w:r w:rsidR="006236B8">
        <w:rPr>
          <w:rFonts w:ascii="Times New Roman" w:hAnsi="Times New Roman" w:cs="Times New Roman"/>
          <w:sz w:val="28"/>
          <w:szCs w:val="28"/>
        </w:rPr>
        <w:t>х</w:t>
      </w:r>
      <w:r w:rsidR="006236B8" w:rsidRPr="00480115">
        <w:rPr>
          <w:rFonts w:ascii="Times New Roman" w:hAnsi="Times New Roman" w:cs="Times New Roman"/>
          <w:sz w:val="28"/>
          <w:szCs w:val="28"/>
        </w:rPr>
        <w:t xml:space="preserve">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 и </w:t>
      </w:r>
      <w:r w:rsidR="006236B8">
        <w:rPr>
          <w:rFonts w:ascii="Times New Roman" w:hAnsi="Times New Roman" w:cs="Times New Roman"/>
          <w:sz w:val="28"/>
          <w:szCs w:val="28"/>
        </w:rPr>
        <w:t>муниципальные</w:t>
      </w:r>
      <w:r w:rsidR="006236B8" w:rsidRPr="00480115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6236B8">
        <w:rPr>
          <w:rFonts w:ascii="Times New Roman" w:hAnsi="Times New Roman" w:cs="Times New Roman"/>
          <w:sz w:val="28"/>
          <w:szCs w:val="28"/>
        </w:rPr>
        <w:t>и</w:t>
      </w:r>
      <w:r w:rsidR="006236B8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="006236B8">
        <w:rPr>
          <w:rFonts w:ascii="Times New Roman" w:hAnsi="Times New Roman" w:cs="Times New Roman"/>
          <w:sz w:val="28"/>
          <w:szCs w:val="28"/>
        </w:rPr>
        <w:t xml:space="preserve"> </w:t>
      </w:r>
      <w:r w:rsidR="006236B8" w:rsidRPr="00480115">
        <w:rPr>
          <w:rFonts w:ascii="Times New Roman" w:hAnsi="Times New Roman" w:cs="Times New Roman"/>
          <w:sz w:val="28"/>
          <w:szCs w:val="28"/>
        </w:rPr>
        <w:t>в социальной сфере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36B8" w:rsidRDefault="00A16361" w:rsidP="00623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В соответствии с </w:t>
      </w:r>
      <w:r w:rsidR="00832CA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  <w:r w:rsidR="00623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</w:t>
      </w:r>
      <w:r w:rsidR="006236B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подлежат общественному обсуждению на заседаниях общественного совета, созданного при </w:t>
      </w:r>
      <w:r w:rsidR="00832CA6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Уполномоченном органе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Федеральным законом 21.07.2014 № 212-ФЗ «Об основах общественного контроля в Российской Федерации».</w:t>
      </w:r>
    </w:p>
    <w:p w:rsidR="006236B8" w:rsidRDefault="006236B8" w:rsidP="00623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Обсуждение и принятие решения о согласовании либо отклонении значений показателей, определенных по результатам оценки значений показателей, осуществляется Общественным советом,</w:t>
      </w:r>
      <w:r w:rsidRPr="00623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созданным при Уполномоченном органе, в порядке, установленном муниципальными правовыми актами, регламентирующими его деятельность.</w:t>
      </w:r>
    </w:p>
    <w:p w:rsidR="006236B8" w:rsidRDefault="006236B8" w:rsidP="00623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отклонения значений показателей, определенных по результатам оценки значений показателей, Уполномоченный орган осуществляет процедуру оценки значений показателей в соответствии с настоящим порядком повторно.</w:t>
      </w:r>
    </w:p>
    <w:p w:rsidR="00FC6E41" w:rsidRDefault="004403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согласования значений показателей, определенных по результатам оценки значений показателей, Уполномоченный орган в порядке, установленном Постановлением 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 выборе способа (способов) определения исполнителей муниципальных услуг в социальной сфере </w:t>
      </w:r>
      <w:r w:rsidRPr="00480115">
        <w:rPr>
          <w:rFonts w:ascii="Times New Roman" w:hAnsi="Times New Roman" w:cs="Times New Roman"/>
          <w:sz w:val="28"/>
          <w:szCs w:val="28"/>
        </w:rPr>
        <w:t>из числа способов, установленных частью 3 статьи 7 Федерального закона</w:t>
      </w:r>
      <w:r w:rsidRPr="004403B3">
        <w:rPr>
          <w:rFonts w:ascii="Times New Roman" w:hAnsi="Times New Roman" w:cs="Times New Roman"/>
          <w:sz w:val="28"/>
          <w:szCs w:val="28"/>
        </w:rPr>
        <w:t xml:space="preserve"> </w:t>
      </w:r>
      <w:r w:rsidRPr="00840645">
        <w:rPr>
          <w:rFonts w:ascii="Times New Roman" w:hAnsi="Times New Roman" w:cs="Times New Roman"/>
          <w:sz w:val="28"/>
          <w:szCs w:val="28"/>
        </w:rPr>
        <w:t>от 13 июля 2020 года № 189-ФЗ «О государственном (муниципальном) социальном заказе на оказание государственных (муниципальных) услуг в социальной сфере»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C6E41" w:rsidRDefault="00FC6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E41" w:rsidRDefault="00FC6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Verdana" w:eastAsia="Times New Roman" w:hAnsi="Verdana" w:cs="Courier New"/>
          <w:sz w:val="28"/>
          <w:szCs w:val="28"/>
          <w:lang w:eastAsia="ru-RU"/>
        </w:rPr>
      </w:pPr>
    </w:p>
    <w:p w:rsidR="00FC6E41" w:rsidRDefault="00FC6E41">
      <w:pPr>
        <w:tabs>
          <w:tab w:val="left" w:pos="8931"/>
          <w:tab w:val="left" w:pos="9072"/>
        </w:tabs>
        <w:ind w:right="-1"/>
      </w:pPr>
    </w:p>
    <w:sectPr w:rsidR="00FC6E41" w:rsidSect="006B1F0A">
      <w:headerReference w:type="default" r:id="rId7"/>
      <w:pgSz w:w="11906" w:h="16838"/>
      <w:pgMar w:top="1134" w:right="567" w:bottom="1134" w:left="1134" w:header="709" w:footer="0" w:gutter="0"/>
      <w:cols w:space="720"/>
      <w:formProt w:val="0"/>
      <w:titlePg/>
      <w:docGrid w:linePitch="381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885BE50" w15:done="0"/>
  <w15:commentEx w15:paraId="582D58D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A8185E8" w16cex:dateUtc="2024-09-03T08:56:00Z"/>
  <w16cex:commentExtensible w16cex:durableId="2A818616" w16cex:dateUtc="2024-09-03T08:56:00Z"/>
  <w16cex:commentExtensible w16cex:durableId="2A858BDE" w16cex:dateUtc="2024-09-03T08:56:00Z"/>
  <w16cex:commentExtensible w16cex:durableId="2A858BDD" w16cex:dateUtc="2024-09-03T08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885BE50" w16cid:durableId="2A8185E8"/>
  <w16cid:commentId w16cid:paraId="5E2825C2" w16cid:durableId="2A818616"/>
  <w16cid:commentId w16cid:paraId="582D58D2" w16cid:durableId="2A858BDE"/>
  <w16cid:commentId w16cid:paraId="5EB54A47" w16cid:durableId="2A858BD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0A0" w:rsidRDefault="006A50A0">
      <w:pPr>
        <w:spacing w:after="0" w:line="240" w:lineRule="auto"/>
      </w:pPr>
      <w:r>
        <w:separator/>
      </w:r>
    </w:p>
  </w:endnote>
  <w:endnote w:type="continuationSeparator" w:id="0">
    <w:p w:rsidR="006A50A0" w:rsidRDefault="006A5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0A0" w:rsidRDefault="006A50A0">
      <w:pPr>
        <w:spacing w:after="0" w:line="240" w:lineRule="auto"/>
      </w:pPr>
      <w:r>
        <w:separator/>
      </w:r>
    </w:p>
  </w:footnote>
  <w:footnote w:type="continuationSeparator" w:id="0">
    <w:p w:rsidR="006A50A0" w:rsidRDefault="006A5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904016"/>
      <w:docPartObj>
        <w:docPartGallery w:val="Page Numbers (Top of Page)"/>
        <w:docPartUnique/>
      </w:docPartObj>
    </w:sdtPr>
    <w:sdtContent>
      <w:p w:rsidR="00FC6E41" w:rsidRDefault="00294D09">
        <w:pPr>
          <w:pStyle w:val="ab"/>
          <w:jc w:val="center"/>
        </w:pPr>
        <w:r>
          <w:fldChar w:fldCharType="begin"/>
        </w:r>
        <w:r w:rsidR="00A16361">
          <w:instrText>PAGE</w:instrText>
        </w:r>
        <w:r>
          <w:fldChar w:fldCharType="separate"/>
        </w:r>
        <w:r w:rsidR="003A7AB0">
          <w:rPr>
            <w:noProof/>
          </w:rPr>
          <w:t>2</w:t>
        </w:r>
        <w:r>
          <w:fldChar w:fldCharType="end"/>
        </w:r>
      </w:p>
    </w:sdtContent>
  </w:sdt>
  <w:p w:rsidR="00FC6E41" w:rsidRDefault="00FC6E4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914FC"/>
    <w:multiLevelType w:val="hybridMultilevel"/>
    <w:tmpl w:val="E45E9D54"/>
    <w:lvl w:ilvl="0" w:tplc="41326B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Филипп Лыжов">
    <w15:presenceInfo w15:providerId="Windows Live" w15:userId="e32abc15e692879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E41"/>
    <w:rsid w:val="001C347C"/>
    <w:rsid w:val="00201B43"/>
    <w:rsid w:val="00294D09"/>
    <w:rsid w:val="00307912"/>
    <w:rsid w:val="003A7AB0"/>
    <w:rsid w:val="004403B3"/>
    <w:rsid w:val="00572684"/>
    <w:rsid w:val="006236B8"/>
    <w:rsid w:val="006A50A0"/>
    <w:rsid w:val="006B1F0A"/>
    <w:rsid w:val="0078106F"/>
    <w:rsid w:val="00832CA6"/>
    <w:rsid w:val="00840645"/>
    <w:rsid w:val="00902A4F"/>
    <w:rsid w:val="00A16361"/>
    <w:rsid w:val="00AB0156"/>
    <w:rsid w:val="00AD7A35"/>
    <w:rsid w:val="00B33BA3"/>
    <w:rsid w:val="00BF6EBD"/>
    <w:rsid w:val="00C927FB"/>
    <w:rsid w:val="00CB0F48"/>
    <w:rsid w:val="00D15FED"/>
    <w:rsid w:val="00DB2B75"/>
    <w:rsid w:val="00F9480D"/>
    <w:rsid w:val="00FC6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412"/>
    <w:pPr>
      <w:spacing w:after="200" w:line="276" w:lineRule="auto"/>
    </w:pPr>
    <w:rPr>
      <w:rFonts w:asciiTheme="minorHAnsi" w:eastAsia="Calibr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1B6412"/>
    <w:rPr>
      <w:rFonts w:asciiTheme="minorHAnsi" w:hAnsiTheme="minorHAnsi"/>
      <w:sz w:val="22"/>
    </w:rPr>
  </w:style>
  <w:style w:type="character" w:customStyle="1" w:styleId="a4">
    <w:name w:val="Нижний колонтитул Знак"/>
    <w:basedOn w:val="a0"/>
    <w:uiPriority w:val="99"/>
    <w:qFormat/>
    <w:rsid w:val="001B6412"/>
    <w:rPr>
      <w:rFonts w:asciiTheme="minorHAnsi" w:hAnsiTheme="minorHAnsi"/>
      <w:sz w:val="22"/>
    </w:rPr>
  </w:style>
  <w:style w:type="character" w:customStyle="1" w:styleId="a5">
    <w:name w:val="Текст выноски Знак"/>
    <w:basedOn w:val="a0"/>
    <w:uiPriority w:val="99"/>
    <w:semiHidden/>
    <w:qFormat/>
    <w:rsid w:val="005B2661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82534E"/>
    <w:rPr>
      <w:color w:val="0000FF" w:themeColor="hyperlink"/>
      <w:u w:val="single"/>
    </w:rPr>
  </w:style>
  <w:style w:type="character" w:customStyle="1" w:styleId="ListLabel1">
    <w:name w:val="ListLabel 1"/>
    <w:qFormat/>
    <w:rsid w:val="006B1F0A"/>
    <w:rPr>
      <w:rFonts w:ascii="Times New Roman" w:eastAsia="Times New Roman" w:hAnsi="Times New Roman" w:cs="Times New Roman"/>
      <w:color w:val="auto"/>
      <w:sz w:val="28"/>
      <w:szCs w:val="28"/>
      <w:u w:val="none"/>
      <w:lang w:eastAsia="ru-RU"/>
    </w:rPr>
  </w:style>
  <w:style w:type="paragraph" w:styleId="a6">
    <w:name w:val="Title"/>
    <w:basedOn w:val="a"/>
    <w:next w:val="a7"/>
    <w:qFormat/>
    <w:rsid w:val="006B1F0A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rsid w:val="006B1F0A"/>
    <w:pPr>
      <w:spacing w:after="140"/>
    </w:pPr>
  </w:style>
  <w:style w:type="paragraph" w:styleId="a8">
    <w:name w:val="List"/>
    <w:basedOn w:val="a7"/>
    <w:rsid w:val="006B1F0A"/>
    <w:rPr>
      <w:rFonts w:cs="Lohit Devanagari"/>
    </w:rPr>
  </w:style>
  <w:style w:type="paragraph" w:styleId="a9">
    <w:name w:val="caption"/>
    <w:basedOn w:val="a"/>
    <w:qFormat/>
    <w:rsid w:val="006B1F0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rsid w:val="006B1F0A"/>
    <w:pPr>
      <w:suppressLineNumbers/>
    </w:pPr>
    <w:rPr>
      <w:rFonts w:cs="Lohit Devanagari"/>
    </w:rPr>
  </w:style>
  <w:style w:type="paragraph" w:styleId="ab">
    <w:name w:val="header"/>
    <w:basedOn w:val="a"/>
    <w:uiPriority w:val="99"/>
    <w:unhideWhenUsed/>
    <w:rsid w:val="001B6412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uiPriority w:val="99"/>
    <w:unhideWhenUsed/>
    <w:rsid w:val="001B641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Balloon Text"/>
    <w:basedOn w:val="a"/>
    <w:uiPriority w:val="99"/>
    <w:semiHidden/>
    <w:unhideWhenUsed/>
    <w:qFormat/>
    <w:rsid w:val="005B266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rsid w:val="00AD7A35"/>
    <w:pPr>
      <w:widowControl w:val="0"/>
      <w:autoSpaceDE w:val="0"/>
      <w:autoSpaceDN w:val="0"/>
    </w:pPr>
    <w:rPr>
      <w:rFonts w:ascii="Arial" w:eastAsia="Times New Roman" w:hAnsi="Arial" w:cs="Arial"/>
      <w:b/>
      <w:szCs w:val="20"/>
      <w:lang w:eastAsia="ru-RU"/>
    </w:rPr>
  </w:style>
  <w:style w:type="paragraph" w:styleId="ae">
    <w:name w:val="List Paragraph"/>
    <w:basedOn w:val="a"/>
    <w:uiPriority w:val="34"/>
    <w:qFormat/>
    <w:rsid w:val="00AD7A35"/>
    <w:pPr>
      <w:ind w:left="720"/>
      <w:contextualSpacing/>
    </w:pPr>
    <w:rPr>
      <w:rFonts w:eastAsiaTheme="minorHAnsi"/>
    </w:rPr>
  </w:style>
  <w:style w:type="character" w:styleId="af">
    <w:name w:val="annotation reference"/>
    <w:basedOn w:val="a0"/>
    <w:uiPriority w:val="99"/>
    <w:semiHidden/>
    <w:unhideWhenUsed/>
    <w:rsid w:val="0084064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4064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40645"/>
    <w:rPr>
      <w:rFonts w:asciiTheme="minorHAnsi" w:eastAsia="Calibri" w:hAnsiTheme="minorHAnsi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4064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40645"/>
    <w:rPr>
      <w:rFonts w:asciiTheme="minorHAnsi" w:eastAsia="Calibri" w:hAnsiTheme="minorHAnsi"/>
      <w:b/>
      <w:bCs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1411</dc:creator>
  <cp:lastModifiedBy>User</cp:lastModifiedBy>
  <cp:revision>2</cp:revision>
  <cp:lastPrinted>2025-01-10T05:15:00Z</cp:lastPrinted>
  <dcterms:created xsi:type="dcterms:W3CDTF">2025-02-12T09:24:00Z</dcterms:created>
  <dcterms:modified xsi:type="dcterms:W3CDTF">2025-02-12T09:24:00Z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