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E57A" w14:textId="50F56DB6" w:rsidR="00907AB8" w:rsidRPr="00364C4C" w:rsidRDefault="00A507B3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  <w:r w:rsidR="00907AB8" w:rsidRPr="00364C4C">
        <w:rPr>
          <w:b/>
          <w:bCs/>
          <w:iCs/>
          <w:color w:val="1F3864" w:themeColor="accent1" w:themeShade="80"/>
          <w:lang w:val="ru-RU"/>
        </w:rPr>
        <w:t>ПОЛОЖЕНИ</w:t>
      </w:r>
      <w:r w:rsidR="00907AB8" w:rsidRPr="00364C4C">
        <w:rPr>
          <w:b/>
          <w:bCs/>
          <w:iCs/>
          <w:color w:val="1F3864" w:themeColor="accent1" w:themeShade="80"/>
          <w:lang w:val="en-US"/>
        </w:rPr>
        <w:t>E</w:t>
      </w:r>
    </w:p>
    <w:p w14:paraId="76D44106" w14:textId="5ED719F7"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 w:rsidRPr="00364C4C">
        <w:rPr>
          <w:b/>
          <w:bCs/>
          <w:iCs/>
          <w:color w:val="1F3864" w:themeColor="accent1" w:themeShade="80"/>
          <w:lang w:val="ru-RU"/>
        </w:rPr>
        <w:t xml:space="preserve">о конкурсе </w:t>
      </w:r>
      <w:r w:rsidR="00DB1A05">
        <w:rPr>
          <w:b/>
          <w:bCs/>
          <w:iCs/>
          <w:color w:val="1F3864" w:themeColor="accent1" w:themeShade="80"/>
          <w:lang w:val="ru-RU"/>
        </w:rPr>
        <w:t>социально значимых проектов на получение грантов в форме субсидий из бюджета Искитимского района Новосибирской области в сфере поддержки общественных инициатив, направленных на реализацию мероприятий муниципальной программы «Развитие и поддержка территориального общественного самоуправления в Искитимском районе» и утверждении положения и состава конкурсной комиссии в 2025 году.</w:t>
      </w:r>
    </w:p>
    <w:p w14:paraId="47CF7CDD" w14:textId="77777777"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14:paraId="7DF60385" w14:textId="3C2E7B30" w:rsidR="00907AB8" w:rsidRDefault="00907AB8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  <w:r w:rsidRPr="00364C4C">
        <w:rPr>
          <w:iCs/>
          <w:lang w:val="ru-RU"/>
        </w:rPr>
        <w:t xml:space="preserve">Конкурс </w:t>
      </w:r>
      <w:r w:rsidRPr="00663BEE">
        <w:rPr>
          <w:iCs/>
          <w:lang w:val="ru-RU"/>
        </w:rPr>
        <w:t>проводи</w:t>
      </w:r>
      <w:r w:rsidR="0033354C">
        <w:rPr>
          <w:iCs/>
          <w:lang w:val="ru-RU"/>
        </w:rPr>
        <w:t xml:space="preserve">т </w:t>
      </w:r>
      <w:r w:rsidR="00780F45">
        <w:rPr>
          <w:iCs/>
          <w:lang w:val="ru-RU"/>
        </w:rPr>
        <w:t>Местная общественная организация Искитимского района Новосибирской области «Ресурсный центр общественных инициатив»</w:t>
      </w:r>
      <w:r w:rsidRPr="00364C4C">
        <w:rPr>
          <w:iCs/>
          <w:lang w:val="ru-RU"/>
        </w:rPr>
        <w:t xml:space="preserve"> при поддержке </w:t>
      </w:r>
      <w:r w:rsidR="00DB1A05" w:rsidRPr="005E1620">
        <w:rPr>
          <w:iCs/>
          <w:lang w:val="ru-RU"/>
        </w:rPr>
        <w:t>Администрации Искитимского района Новосибирской области</w:t>
      </w:r>
      <w:r w:rsidRPr="00364C4C">
        <w:rPr>
          <w:iCs/>
          <w:lang w:val="ru-RU"/>
        </w:rPr>
        <w:t>.</w:t>
      </w:r>
    </w:p>
    <w:p w14:paraId="5081B95E" w14:textId="1BB11D6C" w:rsidR="006A1C9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14:paraId="6434998F" w14:textId="77777777" w:rsidR="006A1C9C" w:rsidRPr="00892940" w:rsidRDefault="006A1C9C" w:rsidP="006A1C9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ТЕРМИНЫ И ПОНЯТИЯ</w:t>
      </w:r>
      <w:r w:rsidRPr="00364C4C">
        <w:rPr>
          <w:rFonts w:ascii="Times New Roman" w:hAnsi="Times New Roman"/>
          <w:lang w:val="ru-RU"/>
        </w:rPr>
        <w:t xml:space="preserve"> </w:t>
      </w:r>
    </w:p>
    <w:p w14:paraId="3A8053FB" w14:textId="77777777" w:rsidR="006A1C9C" w:rsidRPr="006A1C9C" w:rsidRDefault="006A1C9C" w:rsidP="006A1C9C">
      <w:pPr>
        <w:spacing w:before="40" w:after="40"/>
        <w:jc w:val="both"/>
        <w:rPr>
          <w:b/>
          <w:u w:val="single"/>
          <w:lang w:val="ru-RU"/>
        </w:rPr>
      </w:pPr>
    </w:p>
    <w:p w14:paraId="126E655B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Конкурс</w:t>
      </w:r>
      <w:r w:rsidRPr="00EF691C">
        <w:rPr>
          <w:lang w:val="ru-RU"/>
        </w:rPr>
        <w:t xml:space="preserve"> — открытый конкурс по финансированию расходов на реализацию общественных стартапов, являющихся социально значимыми проектами.</w:t>
      </w:r>
    </w:p>
    <w:p w14:paraId="30330FED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</w:t>
      </w:r>
      <w:r w:rsidRPr="00EF691C">
        <w:rPr>
          <w:b/>
          <w:lang w:val="ru-RU"/>
        </w:rPr>
        <w:t>частник Конкурса</w:t>
      </w:r>
      <w:r w:rsidRPr="00EF691C"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14:paraId="31F6D5F5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Доброволец</w:t>
      </w:r>
      <w:r w:rsidRPr="00EF691C">
        <w:rPr>
          <w:lang w:val="ru-RU"/>
        </w:rPr>
        <w:t xml:space="preserve"> — победитель Конкурса по решению Экспертного совета —инициативный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14:paraId="385D7FFD" w14:textId="685F0B0F"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EF691C">
        <w:rPr>
          <w:b/>
          <w:lang w:val="ru-RU"/>
        </w:rPr>
        <w:t>Экспертный совет</w:t>
      </w:r>
      <w:r w:rsidRPr="00EF691C"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14:paraId="74C27CA4" w14:textId="21382328" w:rsidR="006A1C9C" w:rsidRPr="00DB1A05" w:rsidRDefault="006A1C9C" w:rsidP="00DB1A0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</w:p>
    <w:p w14:paraId="1EB61B07" w14:textId="6A07B762" w:rsidR="00F05DD2" w:rsidRPr="00892940" w:rsidRDefault="00907AB8" w:rsidP="00892940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ЦЕЛЬ </w:t>
      </w:r>
      <w:r w:rsidR="00E315E2" w:rsidRPr="00364C4C">
        <w:rPr>
          <w:rFonts w:ascii="Times New Roman" w:hAnsi="Times New Roman"/>
          <w:lang w:val="ru-RU"/>
        </w:rPr>
        <w:t xml:space="preserve">И ЗАДАЧИ </w:t>
      </w:r>
      <w:r w:rsidRPr="00364C4C">
        <w:rPr>
          <w:rFonts w:ascii="Times New Roman" w:hAnsi="Times New Roman"/>
        </w:rPr>
        <w:t>КОНКУРСА</w:t>
      </w:r>
      <w:r w:rsidRPr="00364C4C">
        <w:rPr>
          <w:rFonts w:ascii="Times New Roman" w:hAnsi="Times New Roman"/>
          <w:lang w:val="ru-RU"/>
        </w:rPr>
        <w:t xml:space="preserve"> </w:t>
      </w:r>
    </w:p>
    <w:p w14:paraId="61873ABF" w14:textId="6EF202DA" w:rsidR="006A12C6" w:rsidRPr="00364C4C" w:rsidRDefault="006C2C7A" w:rsidP="00F05DD2">
      <w:pPr>
        <w:keepLines/>
        <w:snapToGrid w:val="0"/>
        <w:rPr>
          <w:lang w:val="ru-RU"/>
        </w:rPr>
      </w:pPr>
      <w:r w:rsidRPr="006C2C7A">
        <w:rPr>
          <w:lang w:val="ru-RU"/>
        </w:rPr>
        <w:t>Повышение уровня социальной активности в Искитимском районе, признание роли ТОС и инициативных групп граждан в развитии территории</w:t>
      </w:r>
    </w:p>
    <w:p w14:paraId="044E8A2F" w14:textId="159DFED8" w:rsidR="0033354C" w:rsidRPr="0033354C" w:rsidRDefault="0033354C" w:rsidP="0033354C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33354C">
        <w:rPr>
          <w:lang w:val="ru-RU"/>
        </w:rPr>
        <w:t xml:space="preserve">Повысить уровень компетенций членов инициативных групп в социальном проектировании </w:t>
      </w:r>
    </w:p>
    <w:p w14:paraId="25890BFF" w14:textId="77777777" w:rsidR="0033354C" w:rsidRDefault="0033354C" w:rsidP="0033354C">
      <w:pPr>
        <w:keepLines/>
        <w:snapToGrid w:val="0"/>
        <w:ind w:left="360"/>
        <w:jc w:val="both"/>
        <w:rPr>
          <w:lang w:val="ru-RU"/>
        </w:rPr>
      </w:pPr>
    </w:p>
    <w:p w14:paraId="5417D6CF" w14:textId="694669B3" w:rsidR="0033354C" w:rsidRPr="0033354C" w:rsidRDefault="0033354C" w:rsidP="0033354C">
      <w:pPr>
        <w:keepLines/>
        <w:snapToGrid w:val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33354C">
        <w:rPr>
          <w:lang w:val="ru-RU"/>
        </w:rPr>
        <w:t>Поддержать инициативы групп, направленные на решение социальных проблем через конкурсные механизмы</w:t>
      </w:r>
    </w:p>
    <w:p w14:paraId="1E24BE25" w14:textId="77777777" w:rsidR="00E315E2" w:rsidRPr="00364C4C" w:rsidRDefault="00E315E2" w:rsidP="00F05DD2">
      <w:pPr>
        <w:keepLines/>
        <w:snapToGrid w:val="0"/>
        <w:rPr>
          <w:lang w:val="ru-RU"/>
        </w:rPr>
      </w:pPr>
    </w:p>
    <w:p w14:paraId="4B378E58" w14:textId="77777777" w:rsidR="00907AB8" w:rsidRPr="00364C4C" w:rsidRDefault="00907AB8" w:rsidP="00907AB8">
      <w:pPr>
        <w:pStyle w:val="1"/>
        <w:rPr>
          <w:rFonts w:ascii="Times New Roman" w:hAnsi="Times New Roman"/>
        </w:rPr>
      </w:pPr>
      <w:r w:rsidRPr="00364C4C">
        <w:rPr>
          <w:rFonts w:ascii="Times New Roman" w:hAnsi="Times New Roman"/>
          <w:lang w:val="ru-RU"/>
        </w:rPr>
        <w:t xml:space="preserve">ГЕОГРАФИЯ ПРОВЕДЕНИЯ </w:t>
      </w:r>
      <w:r w:rsidRPr="00364C4C">
        <w:rPr>
          <w:rFonts w:ascii="Times New Roman" w:hAnsi="Times New Roman"/>
        </w:rPr>
        <w:t>КОНКУРСА</w:t>
      </w:r>
    </w:p>
    <w:p w14:paraId="2D5CA5A7" w14:textId="15B89E23" w:rsidR="00907AB8" w:rsidRPr="00364C4C" w:rsidRDefault="00907AB8" w:rsidP="00907AB8">
      <w:pPr>
        <w:spacing w:after="120"/>
        <w:jc w:val="both"/>
        <w:rPr>
          <w:lang w:val="ru-RU"/>
        </w:rPr>
      </w:pPr>
      <w:r w:rsidRPr="00663BEE">
        <w:rPr>
          <w:bCs/>
          <w:lang w:val="ru-RU"/>
        </w:rPr>
        <w:t>Проекты</w:t>
      </w:r>
      <w:r w:rsidR="00B069C7" w:rsidRPr="00663BEE">
        <w:rPr>
          <w:bCs/>
          <w:lang w:val="ru-RU"/>
        </w:rPr>
        <w:t xml:space="preserve">, </w:t>
      </w:r>
      <w:r w:rsidRPr="00663BEE">
        <w:rPr>
          <w:bCs/>
          <w:lang w:val="ru-RU"/>
        </w:rPr>
        <w:t>представленные на конкурс</w:t>
      </w:r>
      <w:r w:rsidR="00B069C7" w:rsidRPr="00663BEE">
        <w:rPr>
          <w:bCs/>
          <w:lang w:val="ru-RU"/>
        </w:rPr>
        <w:t>,</w:t>
      </w:r>
      <w:r w:rsidRPr="00663BEE">
        <w:rPr>
          <w:bCs/>
          <w:lang w:val="ru-RU"/>
        </w:rPr>
        <w:t xml:space="preserve"> должны быть инициированы и реализованы в </w:t>
      </w:r>
      <w:r w:rsidR="00780F45">
        <w:rPr>
          <w:bCs/>
          <w:lang w:val="ru-RU"/>
        </w:rPr>
        <w:t xml:space="preserve">Искитимском районе </w:t>
      </w:r>
      <w:r w:rsidR="00234242" w:rsidRPr="00663BEE">
        <w:rPr>
          <w:bCs/>
          <w:lang w:val="ru-RU"/>
        </w:rPr>
        <w:t>Новосибирской области</w:t>
      </w:r>
      <w:r w:rsidR="0038217F" w:rsidRPr="00663BEE">
        <w:rPr>
          <w:bCs/>
          <w:lang w:val="ru-RU"/>
        </w:rPr>
        <w:t>.</w:t>
      </w:r>
    </w:p>
    <w:p w14:paraId="564BCFC8" w14:textId="77777777" w:rsidR="00907AB8" w:rsidRPr="00364C4C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УЧАСТНИКИ </w:t>
      </w:r>
      <w:r w:rsidRPr="00364C4C">
        <w:rPr>
          <w:rFonts w:ascii="Times New Roman" w:hAnsi="Times New Roman"/>
          <w:lang w:val="ru-RU"/>
        </w:rPr>
        <w:t>КОНКУРСА</w:t>
      </w:r>
    </w:p>
    <w:p w14:paraId="356F1CE0" w14:textId="77777777" w:rsidR="00907AB8" w:rsidRPr="00364C4C" w:rsidRDefault="00907AB8" w:rsidP="00907AB8">
      <w:pPr>
        <w:pStyle w:val="a4"/>
        <w:numPr>
          <w:ilvl w:val="1"/>
          <w:numId w:val="3"/>
        </w:numPr>
        <w:rPr>
          <w:b/>
          <w:u w:val="single"/>
          <w:lang w:val="x-none"/>
        </w:rPr>
      </w:pPr>
    </w:p>
    <w:p w14:paraId="02B38277" w14:textId="5C3345C2" w:rsidR="00907AB8" w:rsidRPr="00364C4C" w:rsidRDefault="00907AB8" w:rsidP="00907AB8">
      <w:pPr>
        <w:jc w:val="both"/>
        <w:rPr>
          <w:bCs/>
          <w:i/>
          <w:lang w:val="ru-RU"/>
        </w:rPr>
      </w:pPr>
      <w:r w:rsidRPr="00364C4C">
        <w:rPr>
          <w:lang w:val="ru-RU"/>
        </w:rPr>
        <w:t xml:space="preserve">К участию в конкурсе приглашаются инициативные группы граждан (состав инициативной группы не менее 3-х человек), осуществляющие деятельность </w:t>
      </w:r>
      <w:r w:rsidR="00B069C7" w:rsidRPr="004965C5">
        <w:rPr>
          <w:lang w:val="ru-RU"/>
        </w:rPr>
        <w:t xml:space="preserve">и </w:t>
      </w:r>
      <w:r w:rsidR="00AB7685" w:rsidRPr="004965C5">
        <w:rPr>
          <w:lang w:val="ru-RU"/>
        </w:rPr>
        <w:t>зарегистрированные</w:t>
      </w:r>
      <w:r w:rsidR="0077394D" w:rsidRPr="004965C5">
        <w:rPr>
          <w:lang w:val="ru-RU"/>
        </w:rPr>
        <w:t xml:space="preserve"> или фактически проживающие </w:t>
      </w:r>
      <w:r w:rsidRPr="004965C5">
        <w:rPr>
          <w:lang w:val="ru-RU"/>
        </w:rPr>
        <w:t xml:space="preserve">на </w:t>
      </w:r>
      <w:r w:rsidRPr="004965C5">
        <w:rPr>
          <w:bCs/>
          <w:lang w:val="ru-RU"/>
        </w:rPr>
        <w:t xml:space="preserve">территории </w:t>
      </w:r>
      <w:r w:rsidR="00450C8E">
        <w:rPr>
          <w:bCs/>
          <w:lang w:val="ru-RU"/>
        </w:rPr>
        <w:t>Искитимского района</w:t>
      </w:r>
      <w:r w:rsidR="00663BEE" w:rsidRPr="004965C5">
        <w:rPr>
          <w:bCs/>
          <w:lang w:val="ru-RU"/>
        </w:rPr>
        <w:t xml:space="preserve"> </w:t>
      </w:r>
      <w:r w:rsidR="0038217F" w:rsidRPr="004965C5">
        <w:rPr>
          <w:bCs/>
          <w:lang w:val="ru-RU"/>
        </w:rPr>
        <w:t>Новосибирской области.</w:t>
      </w:r>
      <w:r w:rsidRPr="004965C5">
        <w:rPr>
          <w:bCs/>
          <w:lang w:val="ru-RU"/>
        </w:rPr>
        <w:t xml:space="preserve"> </w:t>
      </w:r>
    </w:p>
    <w:p w14:paraId="3BA0AE7A" w14:textId="77777777" w:rsidR="00907AB8" w:rsidRPr="00364C4C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x-none"/>
        </w:rPr>
      </w:pPr>
    </w:p>
    <w:p w14:paraId="1E524E59" w14:textId="77777777" w:rsidR="00907AB8" w:rsidRPr="00364C4C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x-none"/>
        </w:rPr>
      </w:pPr>
      <w:r w:rsidRPr="00364C4C">
        <w:rPr>
          <w:b/>
          <w:bCs/>
          <w:u w:val="single"/>
          <w:lang w:val="x-none"/>
        </w:rPr>
        <w:t xml:space="preserve">В конкурсе не могут принимать участие: </w:t>
      </w:r>
    </w:p>
    <w:p w14:paraId="56947683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политические партии и движения;</w:t>
      </w:r>
    </w:p>
    <w:p w14:paraId="189352B0" w14:textId="77777777"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религиозные организации и организации, занимающиеся религиозной деятельностью;</w:t>
      </w:r>
    </w:p>
    <w:p w14:paraId="66D7EE45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 xml:space="preserve">профсоюзы, созданные как в форме общественных организаций, так и в любой иной организационно–правовой форме (в том числе, в форме ассоциаций и союзов, </w:t>
      </w:r>
      <w:r w:rsidRPr="00364C4C">
        <w:rPr>
          <w:bCs/>
          <w:lang w:val="ru-RU"/>
        </w:rPr>
        <w:lastRenderedPageBreak/>
        <w:t>некоммерческих партнерств), уставной деятельностью которых является содействие профессиональной деятельности;</w:t>
      </w:r>
    </w:p>
    <w:p w14:paraId="04DCC016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органы государственной и муниципальной власти;</w:t>
      </w:r>
    </w:p>
    <w:p w14:paraId="23C1B880" w14:textId="77777777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364C4C">
        <w:rPr>
          <w:bCs/>
          <w:lang w:val="en-US"/>
        </w:rPr>
        <w:t>коммерческие</w:t>
      </w:r>
      <w:proofErr w:type="spellEnd"/>
      <w:r w:rsidRPr="00364C4C">
        <w:rPr>
          <w:bCs/>
          <w:lang w:val="en-US"/>
        </w:rPr>
        <w:t xml:space="preserve"> </w:t>
      </w:r>
      <w:proofErr w:type="spellStart"/>
      <w:r w:rsidRPr="00364C4C">
        <w:rPr>
          <w:bCs/>
          <w:lang w:val="en-US"/>
        </w:rPr>
        <w:t>организации</w:t>
      </w:r>
      <w:proofErr w:type="spellEnd"/>
      <w:r w:rsidRPr="00364C4C">
        <w:rPr>
          <w:bCs/>
          <w:lang w:val="en-US"/>
        </w:rPr>
        <w:t>;</w:t>
      </w:r>
    </w:p>
    <w:p w14:paraId="59CFDC4B" w14:textId="5D16BB4C"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r w:rsidRPr="00364C4C">
        <w:rPr>
          <w:bCs/>
          <w:lang w:val="ru-RU"/>
        </w:rPr>
        <w:t>муниципальные и государственные учреждения</w:t>
      </w:r>
      <w:r w:rsidR="00AB7685" w:rsidRPr="00364C4C">
        <w:rPr>
          <w:bCs/>
          <w:lang w:val="ru-RU"/>
        </w:rPr>
        <w:t>.</w:t>
      </w:r>
    </w:p>
    <w:p w14:paraId="16430244" w14:textId="77777777" w:rsidR="00907AB8" w:rsidRPr="00364C4C" w:rsidRDefault="00907AB8" w:rsidP="00907AB8">
      <w:pPr>
        <w:pStyle w:val="1"/>
        <w:rPr>
          <w:rFonts w:ascii="Times New Roman" w:hAnsi="Times New Roman"/>
        </w:rPr>
      </w:pPr>
      <w:r w:rsidRPr="00364C4C">
        <w:rPr>
          <w:rFonts w:ascii="Times New Roman" w:hAnsi="Times New Roman"/>
          <w:lang w:val="ru-RU"/>
        </w:rPr>
        <w:t>В РАМКАХ КОНКУРСА МОГУТ БЫТЬ ПОДДЕРЖАНЫ ПРОЕКТЫ, НАПРАВЛЕННЫЕ НА</w:t>
      </w:r>
    </w:p>
    <w:p w14:paraId="76E5ABE3" w14:textId="0F1BA5BD" w:rsidR="00907AB8" w:rsidRDefault="00E64B8B" w:rsidP="00E64B8B">
      <w:pPr>
        <w:pStyle w:val="a4"/>
        <w:rPr>
          <w:lang w:val="ru-RU" w:eastAsia="x-none"/>
        </w:rPr>
      </w:pPr>
      <w:r>
        <w:rPr>
          <w:lang w:val="ru-RU" w:eastAsia="x-none"/>
        </w:rPr>
        <w:t xml:space="preserve">Представление субсидии </w:t>
      </w:r>
      <w:r w:rsidR="00B5020B">
        <w:rPr>
          <w:lang w:val="ru-RU" w:eastAsia="x-none"/>
        </w:rPr>
        <w:t>осуществляются</w:t>
      </w:r>
      <w:r>
        <w:rPr>
          <w:lang w:val="ru-RU" w:eastAsia="x-none"/>
        </w:rPr>
        <w:t xml:space="preserve"> в рамках выполнения мероприятий, предусмотренных социально значимых проектами, разработанными органами ТОС или участниками органов ТОС направленными на:</w:t>
      </w:r>
    </w:p>
    <w:p w14:paraId="12393644" w14:textId="70D7B583" w:rsidR="00E64B8B" w:rsidRDefault="00E64B8B" w:rsidP="00E64B8B">
      <w:pPr>
        <w:pStyle w:val="a4"/>
        <w:numPr>
          <w:ilvl w:val="0"/>
          <w:numId w:val="20"/>
        </w:numPr>
        <w:rPr>
          <w:lang w:val="ru-RU" w:eastAsia="x-none"/>
        </w:rPr>
      </w:pPr>
      <w:r>
        <w:rPr>
          <w:lang w:val="ru-RU" w:eastAsia="x-none"/>
        </w:rPr>
        <w:t>Создание условий для организации досуга и обеспечение жителей района услугами организации культуры;</w:t>
      </w:r>
    </w:p>
    <w:p w14:paraId="30ED0E76" w14:textId="3383970D" w:rsidR="00E64B8B" w:rsidRDefault="00E64B8B" w:rsidP="00E64B8B">
      <w:pPr>
        <w:pStyle w:val="a4"/>
        <w:numPr>
          <w:ilvl w:val="0"/>
          <w:numId w:val="20"/>
        </w:numPr>
        <w:rPr>
          <w:lang w:val="ru-RU" w:eastAsia="x-none"/>
        </w:rPr>
      </w:pPr>
      <w:r>
        <w:rPr>
          <w:lang w:val="ru-RU" w:eastAsia="x-none"/>
        </w:rPr>
        <w:t>Обеспечение условий для развития физической культуры и массового спорта на территории района;</w:t>
      </w:r>
    </w:p>
    <w:p w14:paraId="639FB098" w14:textId="7B0916E4" w:rsidR="00E64B8B" w:rsidRDefault="00E64B8B" w:rsidP="00E64B8B">
      <w:pPr>
        <w:pStyle w:val="a4"/>
        <w:numPr>
          <w:ilvl w:val="0"/>
          <w:numId w:val="20"/>
        </w:numPr>
        <w:rPr>
          <w:lang w:val="ru-RU" w:eastAsia="x-none"/>
        </w:rPr>
      </w:pPr>
      <w:r>
        <w:rPr>
          <w:lang w:val="ru-RU" w:eastAsia="x-none"/>
        </w:rPr>
        <w:t>Создание условий и организация обустройства мест массового отдыха жителей района;</w:t>
      </w:r>
    </w:p>
    <w:p w14:paraId="34888E84" w14:textId="7D83A389" w:rsidR="00E64B8B" w:rsidRDefault="00E64B8B" w:rsidP="00E64B8B">
      <w:pPr>
        <w:pStyle w:val="a4"/>
        <w:numPr>
          <w:ilvl w:val="0"/>
          <w:numId w:val="20"/>
        </w:numPr>
        <w:rPr>
          <w:lang w:val="ru-RU" w:eastAsia="x-none"/>
        </w:rPr>
      </w:pPr>
      <w:r>
        <w:rPr>
          <w:lang w:val="ru-RU" w:eastAsia="x-none"/>
        </w:rPr>
        <w:t xml:space="preserve">Организация благоустройства территории, включая освещение улиц </w:t>
      </w:r>
      <w:r w:rsidR="00B5020B">
        <w:rPr>
          <w:lang w:val="ru-RU" w:eastAsia="x-none"/>
        </w:rPr>
        <w:t>и озеленении территории район;</w:t>
      </w:r>
    </w:p>
    <w:p w14:paraId="46CC02D8" w14:textId="3DB39E7E" w:rsidR="00B5020B" w:rsidRPr="00364C4C" w:rsidRDefault="00B5020B" w:rsidP="00E64B8B">
      <w:pPr>
        <w:pStyle w:val="a4"/>
        <w:numPr>
          <w:ilvl w:val="0"/>
          <w:numId w:val="20"/>
        </w:numPr>
        <w:rPr>
          <w:lang w:val="ru-RU" w:eastAsia="x-none"/>
        </w:rPr>
      </w:pPr>
      <w:r>
        <w:rPr>
          <w:lang w:val="ru-RU" w:eastAsia="x-none"/>
        </w:rPr>
        <w:t>Поддержка деятельности, направленной на духовно-нравственное и патриотическое воспитание жителей района.</w:t>
      </w:r>
    </w:p>
    <w:p w14:paraId="64001B29" w14:textId="77777777" w:rsidR="00907AB8" w:rsidRPr="00364C4C" w:rsidRDefault="00907AB8" w:rsidP="00907AB8">
      <w:pPr>
        <w:rPr>
          <w:lang w:val="ru-RU" w:eastAsia="x-none"/>
        </w:rPr>
      </w:pPr>
    </w:p>
    <w:p w14:paraId="731EE782" w14:textId="77777777" w:rsidR="00907AB8" w:rsidRPr="00364C4C" w:rsidRDefault="00907AB8" w:rsidP="00907AB8">
      <w:pPr>
        <w:rPr>
          <w:lang w:val="ru-RU" w:eastAsia="x-none"/>
        </w:rPr>
      </w:pPr>
      <w:r w:rsidRPr="00364C4C">
        <w:rPr>
          <w:lang w:val="ru-RU" w:eastAsia="x-none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14:paraId="03A44A7C" w14:textId="77777777" w:rsidR="00907AB8" w:rsidRPr="00364C4C" w:rsidRDefault="00907AB8" w:rsidP="00907AB8">
      <w:pPr>
        <w:jc w:val="both"/>
        <w:rPr>
          <w:b/>
          <w:u w:val="single"/>
          <w:lang w:val="ru-RU"/>
        </w:rPr>
      </w:pPr>
    </w:p>
    <w:p w14:paraId="50CA2C05" w14:textId="2BF6D14A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x-none" w:eastAsia="x-none"/>
        </w:rPr>
        <w:t xml:space="preserve">СРОКИ ПРОВЕДЕНИЯ КОНКУРСА И РЕАЛИЗАЦИИ ПРОЕКТОВ </w:t>
      </w:r>
    </w:p>
    <w:p w14:paraId="7B6F23E5" w14:textId="77777777" w:rsidR="00907AB8" w:rsidRPr="00364C4C" w:rsidRDefault="00907AB8" w:rsidP="00907AB8">
      <w:pPr>
        <w:spacing w:after="60" w:line="24" w:lineRule="atLeast"/>
        <w:rPr>
          <w:b/>
          <w:lang w:val="x-none" w:eastAsia="x-none"/>
        </w:rPr>
      </w:pPr>
    </w:p>
    <w:tbl>
      <w:tblPr>
        <w:tblW w:w="9636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5242"/>
        <w:gridCol w:w="4394"/>
      </w:tblGrid>
      <w:tr w:rsidR="00907AB8" w:rsidRPr="00364C4C" w14:paraId="231A3F07" w14:textId="77777777" w:rsidTr="005656EF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14:paraId="71C10458" w14:textId="77777777"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4D0A36D" w14:textId="77777777"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Период / дата</w:t>
            </w:r>
          </w:p>
        </w:tc>
      </w:tr>
      <w:tr w:rsidR="00907AB8" w:rsidRPr="00364C4C" w14:paraId="0D3BF123" w14:textId="77777777" w:rsidTr="005656EF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0AC63" w14:textId="77777777" w:rsidR="00907AB8" w:rsidRPr="00364C4C" w:rsidRDefault="00907AB8" w:rsidP="005656EF">
            <w:pPr>
              <w:snapToGrid w:val="0"/>
              <w:spacing w:after="60" w:line="24" w:lineRule="atLeast"/>
              <w:jc w:val="both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852" w14:textId="61E993D5" w:rsidR="00907AB8" w:rsidRPr="00364C4C" w:rsidRDefault="00AB3274" w:rsidP="00AB3274">
            <w:pPr>
              <w:snapToGrid w:val="0"/>
              <w:spacing w:after="60" w:line="24" w:lineRule="atLeast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                          </w:t>
            </w:r>
            <w:r w:rsidR="00E64B8B">
              <w:rPr>
                <w:bCs/>
                <w:lang w:val="ru-RU" w:eastAsia="ru-RU"/>
              </w:rPr>
              <w:t>0</w:t>
            </w:r>
            <w:r>
              <w:rPr>
                <w:bCs/>
                <w:lang w:val="ru-RU" w:eastAsia="ru-RU"/>
              </w:rPr>
              <w:t>9</w:t>
            </w:r>
            <w:r w:rsidR="00E64B8B">
              <w:rPr>
                <w:bCs/>
                <w:lang w:val="ru-RU" w:eastAsia="ru-RU"/>
              </w:rPr>
              <w:t>.10.2025</w:t>
            </w:r>
          </w:p>
        </w:tc>
      </w:tr>
      <w:tr w:rsidR="00907AB8" w:rsidRPr="00364C4C" w14:paraId="0CD33D1D" w14:textId="77777777" w:rsidTr="005656EF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1A7772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535F0" w14:textId="43155166" w:rsidR="00907AB8" w:rsidRPr="00364C4C" w:rsidRDefault="00E64B8B" w:rsidP="005656EF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AB3274">
              <w:rPr>
                <w:lang w:val="ru-RU" w:eastAsia="ru-RU"/>
              </w:rPr>
              <w:t>3</w:t>
            </w:r>
            <w:r>
              <w:rPr>
                <w:lang w:val="ru-RU" w:eastAsia="ru-RU"/>
              </w:rPr>
              <w:t>.10.2025</w:t>
            </w:r>
          </w:p>
        </w:tc>
      </w:tr>
      <w:tr w:rsidR="0033354C" w:rsidRPr="00364C4C" w14:paraId="4B54FAAA" w14:textId="77777777" w:rsidTr="005656EF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4D798" w14:textId="162123A7" w:rsidR="0033354C" w:rsidRPr="00364C4C" w:rsidRDefault="0033354C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FBD7A" w14:textId="79BDAD32" w:rsidR="0033354C" w:rsidRDefault="00E64B8B" w:rsidP="00450C8E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AB3274">
              <w:rPr>
                <w:lang w:val="ru-RU" w:eastAsia="ru-RU"/>
              </w:rPr>
              <w:t>4</w:t>
            </w:r>
            <w:r>
              <w:rPr>
                <w:lang w:val="ru-RU" w:eastAsia="ru-RU"/>
              </w:rPr>
              <w:t>.10.2025</w:t>
            </w:r>
          </w:p>
        </w:tc>
      </w:tr>
      <w:tr w:rsidR="00907AB8" w:rsidRPr="00364C4C" w14:paraId="711C061B" w14:textId="77777777" w:rsidTr="005656EF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C3E01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3763F" w14:textId="42FA01EC" w:rsidR="00907AB8" w:rsidRPr="00364C4C" w:rsidRDefault="007B7C8C" w:rsidP="007B7C8C">
            <w:pPr>
              <w:snapToGrid w:val="0"/>
              <w:spacing w:after="60" w:line="24" w:lineRule="atLeast"/>
              <w:ind w:firstLine="36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            </w:t>
            </w:r>
            <w:r w:rsidR="00E64B8B">
              <w:rPr>
                <w:lang w:val="ru-RU" w:eastAsia="ru-RU"/>
              </w:rPr>
              <w:t>14.10.2025</w:t>
            </w:r>
          </w:p>
        </w:tc>
      </w:tr>
      <w:tr w:rsidR="00907AB8" w:rsidRPr="00364C4C" w14:paraId="6495F1B8" w14:textId="77777777" w:rsidTr="0033354C">
        <w:tc>
          <w:tcPr>
            <w:tcW w:w="5242" w:type="dxa"/>
            <w:tcBorders>
              <w:left w:val="single" w:sz="4" w:space="0" w:color="000000"/>
            </w:tcBorders>
            <w:vAlign w:val="bottom"/>
          </w:tcPr>
          <w:p w14:paraId="5B2334FE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0B4D680" w14:textId="07290FB5" w:rsidR="00907AB8" w:rsidRPr="00364C4C" w:rsidRDefault="00304344" w:rsidP="00450C8E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</w:t>
            </w:r>
            <w:r w:rsidR="00E64B8B">
              <w:rPr>
                <w:lang w:val="ru-RU" w:eastAsia="ru-RU"/>
              </w:rPr>
              <w:t>15.10.2025-15.12.2025</w:t>
            </w:r>
            <w:r w:rsidR="00907AB8" w:rsidRPr="00364C4C">
              <w:rPr>
                <w:lang w:val="ru-RU" w:eastAsia="ru-RU"/>
              </w:rPr>
              <w:t xml:space="preserve"> </w:t>
            </w:r>
          </w:p>
        </w:tc>
      </w:tr>
      <w:tr w:rsidR="00C375A7" w:rsidRPr="00364C4C" w14:paraId="594B9DC8" w14:textId="77777777" w:rsidTr="005656EF">
        <w:tc>
          <w:tcPr>
            <w:tcW w:w="524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1B4518C" w14:textId="3C8EF45B" w:rsidR="00C375A7" w:rsidRPr="00364C4C" w:rsidRDefault="00C375A7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A90C59" w14:textId="07B252D4" w:rsidR="00C375A7" w:rsidRDefault="00C375A7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</w:p>
        </w:tc>
      </w:tr>
    </w:tbl>
    <w:p w14:paraId="67671E8C" w14:textId="77777777" w:rsidR="00907AB8" w:rsidRPr="00364C4C" w:rsidRDefault="00907AB8" w:rsidP="00907AB8">
      <w:pPr>
        <w:rPr>
          <w:lang w:val="ru-RU"/>
        </w:rPr>
      </w:pPr>
    </w:p>
    <w:p w14:paraId="6A62761B" w14:textId="779F8F8B" w:rsidR="001F3B2B" w:rsidRPr="001F3B2B" w:rsidRDefault="00907AB8" w:rsidP="00907AB8">
      <w:pPr>
        <w:rPr>
          <w:rFonts w:ascii="Helvetica" w:hAnsi="Helvetica"/>
          <w:color w:val="5F6368"/>
          <w:sz w:val="21"/>
          <w:szCs w:val="21"/>
          <w:shd w:val="clear" w:color="auto" w:fill="FFFFFF"/>
          <w:lang w:val="ru-RU"/>
        </w:rPr>
      </w:pPr>
      <w:r w:rsidRPr="00364C4C"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</w:t>
      </w:r>
      <w:r w:rsidRPr="00083F05">
        <w:rPr>
          <w:lang w:val="ru-RU"/>
        </w:rPr>
        <w:t>на электронный адре</w:t>
      </w:r>
      <w:r w:rsidR="0006183C" w:rsidRPr="00083F05">
        <w:rPr>
          <w:lang w:val="ru-RU"/>
        </w:rPr>
        <w:t xml:space="preserve">с: </w:t>
      </w:r>
      <w:hyperlink r:id="rId7" w:history="1">
        <w:r w:rsidR="001F3B2B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rcoiiskitimr</w:t>
        </w:r>
        <w:r w:rsidR="001F3B2B" w:rsidRPr="001F3B2B">
          <w:rPr>
            <w:rStyle w:val="a3"/>
            <w:rFonts w:ascii="Helvetica" w:hAnsi="Helvetica"/>
            <w:sz w:val="21"/>
            <w:szCs w:val="21"/>
            <w:shd w:val="clear" w:color="auto" w:fill="FFFFFF"/>
            <w:lang w:val="ru-RU"/>
          </w:rPr>
          <w:t>@</w:t>
        </w:r>
        <w:r w:rsidR="001F3B2B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gmail</w:t>
        </w:r>
        <w:r w:rsidR="001F3B2B" w:rsidRPr="001F3B2B">
          <w:rPr>
            <w:rStyle w:val="a3"/>
            <w:rFonts w:ascii="Helvetica" w:hAnsi="Helvetica"/>
            <w:sz w:val="21"/>
            <w:szCs w:val="21"/>
            <w:shd w:val="clear" w:color="auto" w:fill="FFFFFF"/>
            <w:lang w:val="ru-RU"/>
          </w:rPr>
          <w:t>.</w:t>
        </w:r>
        <w:r w:rsidR="001F3B2B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com</w:t>
        </w:r>
      </w:hyperlink>
    </w:p>
    <w:p w14:paraId="7A0BC09D" w14:textId="57626DB8" w:rsidR="00907AB8" w:rsidRPr="00364C4C" w:rsidRDefault="00392125" w:rsidP="00907AB8">
      <w:pPr>
        <w:rPr>
          <w:lang w:val="ru-RU"/>
        </w:rPr>
      </w:pPr>
      <w:r w:rsidRPr="00392125">
        <w:rPr>
          <w:lang w:val="ru-RU"/>
        </w:rPr>
        <w:t xml:space="preserve"> </w:t>
      </w:r>
      <w:r w:rsidR="00907AB8" w:rsidRPr="00364C4C">
        <w:rPr>
          <w:lang w:val="ru-RU"/>
        </w:rPr>
        <w:t>с пометкой «</w:t>
      </w:r>
      <w:r w:rsidR="00907AB8" w:rsidRPr="00364C4C">
        <w:rPr>
          <w:i/>
          <w:lang w:val="ru-RU"/>
        </w:rPr>
        <w:t>Заявка на конкурс «</w:t>
      </w:r>
      <w:proofErr w:type="spellStart"/>
      <w:r w:rsidR="006C2C7A">
        <w:rPr>
          <w:i/>
          <w:lang w:val="ru-RU"/>
        </w:rPr>
        <w:t>Путб</w:t>
      </w:r>
      <w:proofErr w:type="spellEnd"/>
      <w:r w:rsidR="006C2C7A">
        <w:rPr>
          <w:i/>
          <w:lang w:val="ru-RU"/>
        </w:rPr>
        <w:t xml:space="preserve"> к успеху!»</w:t>
      </w:r>
      <w:r w:rsidR="00605E82">
        <w:rPr>
          <w:lang w:val="ru-RU"/>
        </w:rPr>
        <w:t>.</w:t>
      </w:r>
    </w:p>
    <w:p w14:paraId="2427F7DB" w14:textId="09DD3854"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14:paraId="35D304CB" w14:textId="1758EC5C" w:rsidR="00AB7685" w:rsidRPr="00364C4C" w:rsidRDefault="00AB7685" w:rsidP="00AB768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ru-RU" w:eastAsia="x-none"/>
        </w:rPr>
        <w:t>ФОНД КОНКУРСА И ОБЪЁМ</w:t>
      </w:r>
      <w:r w:rsidRPr="00364C4C">
        <w:rPr>
          <w:b/>
          <w:bCs/>
          <w:color w:val="365F91"/>
          <w:lang w:val="x-none" w:eastAsia="x-none"/>
        </w:rPr>
        <w:t xml:space="preserve"> ФИНАНСИРОВАНИЯ </w:t>
      </w:r>
    </w:p>
    <w:p w14:paraId="31FB30BC" w14:textId="4483F30A" w:rsidR="00AB7685" w:rsidRPr="0077394D" w:rsidRDefault="00AB7685" w:rsidP="00907AB8">
      <w:pPr>
        <w:rPr>
          <w:highlight w:val="yellow"/>
          <w:lang w:val="ru-RU"/>
        </w:rPr>
      </w:pPr>
      <w:r w:rsidRPr="00083F05">
        <w:rPr>
          <w:lang w:val="ru-RU"/>
        </w:rPr>
        <w:t xml:space="preserve">Общий </w:t>
      </w:r>
      <w:r w:rsidR="007672F2" w:rsidRPr="00083F05">
        <w:rPr>
          <w:lang w:val="ru-RU"/>
        </w:rPr>
        <w:t xml:space="preserve">фонд Конкурса – </w:t>
      </w:r>
      <w:r w:rsidR="007B7C8C" w:rsidRPr="007B7C8C">
        <w:rPr>
          <w:b/>
          <w:lang w:val="ru-RU"/>
        </w:rPr>
        <w:t xml:space="preserve">894 661, 19коп. </w:t>
      </w:r>
      <w:proofErr w:type="spellStart"/>
      <w:r w:rsidR="007B7C8C" w:rsidRPr="007B7C8C">
        <w:rPr>
          <w:b/>
          <w:lang w:val="ru-RU"/>
        </w:rPr>
        <w:t>руб</w:t>
      </w:r>
      <w:proofErr w:type="spellEnd"/>
    </w:p>
    <w:p w14:paraId="0DEA1BC8" w14:textId="3A734987" w:rsidR="00AB7685" w:rsidRPr="00707F2C" w:rsidRDefault="00AB7685" w:rsidP="00AB7685">
      <w:pPr>
        <w:spacing w:after="60" w:line="24" w:lineRule="atLeast"/>
        <w:jc w:val="both"/>
        <w:rPr>
          <w:color w:val="FF0000"/>
          <w:lang w:val="ru-RU" w:eastAsia="ru-RU"/>
        </w:rPr>
      </w:pPr>
      <w:r w:rsidRPr="00707F2C">
        <w:rPr>
          <w:lang w:val="ru-RU" w:eastAsia="ru-RU"/>
        </w:rPr>
        <w:t xml:space="preserve">Максимальный размер финансирования одного проекта составляет - </w:t>
      </w:r>
      <w:r w:rsidR="00C375A7">
        <w:rPr>
          <w:lang w:val="ru-RU" w:eastAsia="ru-RU"/>
        </w:rPr>
        <w:t>1</w:t>
      </w:r>
      <w:r w:rsidR="00ED5F1D" w:rsidRPr="00707F2C">
        <w:rPr>
          <w:b/>
          <w:lang w:val="ru-RU" w:eastAsia="ru-RU"/>
        </w:rPr>
        <w:t>50 000 рублей</w:t>
      </w:r>
      <w:r w:rsidRPr="00707F2C">
        <w:rPr>
          <w:color w:val="FF0000"/>
          <w:lang w:val="ru-RU" w:eastAsia="ru-RU"/>
        </w:rPr>
        <w:t xml:space="preserve"> </w:t>
      </w:r>
    </w:p>
    <w:p w14:paraId="0F46DCBF" w14:textId="77777777" w:rsidR="00AB7685" w:rsidRPr="00364C4C" w:rsidRDefault="00AB7685" w:rsidP="00907AB8">
      <w:pPr>
        <w:rPr>
          <w:lang w:val="ru-RU"/>
        </w:rPr>
      </w:pPr>
    </w:p>
    <w:p w14:paraId="2C5C58FD" w14:textId="77777777" w:rsidR="00907AB8" w:rsidRPr="00364C4C" w:rsidRDefault="00907AB8" w:rsidP="00907AB8">
      <w:pPr>
        <w:rPr>
          <w:lang w:val="ru-RU"/>
        </w:rPr>
      </w:pPr>
    </w:p>
    <w:p w14:paraId="6DCE9FE0" w14:textId="77777777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x-none" w:eastAsia="x-none"/>
        </w:rPr>
        <w:t xml:space="preserve">УСЛОВИЯ ФИНАНСИРОВАНИЯ </w:t>
      </w:r>
    </w:p>
    <w:p w14:paraId="72461AA9" w14:textId="6E8D75DF" w:rsidR="00907AB8" w:rsidRDefault="00907AB8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x-none" w:eastAsia="x-none"/>
        </w:rPr>
      </w:pPr>
      <w:r w:rsidRPr="00364C4C">
        <w:rPr>
          <w:b/>
          <w:u w:val="single"/>
          <w:lang w:val="x-none" w:eastAsia="x-none"/>
        </w:rPr>
        <w:lastRenderedPageBreak/>
        <w:t>Условия использования средств в рамках проекто</w:t>
      </w:r>
      <w:r w:rsidRPr="00364C4C">
        <w:rPr>
          <w:b/>
          <w:u w:val="single"/>
          <w:lang w:val="ru-RU" w:eastAsia="x-none"/>
        </w:rPr>
        <w:t>в</w:t>
      </w:r>
    </w:p>
    <w:p w14:paraId="0B21594B" w14:textId="77777777" w:rsidR="00836C4A" w:rsidRPr="00364C4C" w:rsidRDefault="00836C4A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x-none" w:eastAsia="x-none"/>
        </w:rPr>
      </w:pPr>
    </w:p>
    <w:p w14:paraId="0679B4F7" w14:textId="06F21774" w:rsidR="00907AB8" w:rsidRPr="00171C4C" w:rsidRDefault="00171C4C" w:rsidP="00605E82">
      <w:pPr>
        <w:spacing w:after="120" w:line="24" w:lineRule="atLeast"/>
        <w:ind w:left="360"/>
        <w:jc w:val="both"/>
        <w:outlineLvl w:val="1"/>
        <w:rPr>
          <w:lang w:val="ru-RU" w:eastAsia="x-none"/>
        </w:rPr>
      </w:pPr>
      <w:r>
        <w:rPr>
          <w:lang w:val="ru-RU" w:eastAsia="x-none"/>
        </w:rPr>
        <w:t>В</w:t>
      </w:r>
      <w:r w:rsidR="00907AB8" w:rsidRPr="00364C4C">
        <w:rPr>
          <w:lang w:val="ru-RU" w:eastAsia="x-none"/>
        </w:rPr>
        <w:t>ыделенные средства</w:t>
      </w:r>
      <w:r w:rsidR="00907AB8" w:rsidRPr="00364C4C">
        <w:rPr>
          <w:lang w:val="x-none" w:eastAsia="x-none"/>
        </w:rPr>
        <w:t xml:space="preserve"> могут быть использованы для покрытия основных проектных расходов</w:t>
      </w:r>
      <w:r>
        <w:rPr>
          <w:lang w:val="ru-RU" w:eastAsia="x-none"/>
        </w:rPr>
        <w:t>.</w:t>
      </w:r>
    </w:p>
    <w:p w14:paraId="06202D0B" w14:textId="107A618F" w:rsidR="00907AB8" w:rsidRDefault="00907AB8" w:rsidP="00907AB8">
      <w:pPr>
        <w:spacing w:after="120" w:line="24" w:lineRule="atLeast"/>
        <w:ind w:left="360"/>
        <w:jc w:val="both"/>
        <w:outlineLvl w:val="1"/>
        <w:rPr>
          <w:lang w:val="ru-RU" w:eastAsia="x-none"/>
        </w:rPr>
      </w:pPr>
      <w:r w:rsidRPr="00364C4C">
        <w:rPr>
          <w:u w:val="single"/>
          <w:lang w:val="x-none" w:eastAsia="x-none"/>
        </w:rPr>
        <w:t>Основные проектные расходы</w:t>
      </w:r>
      <w:r w:rsidRPr="00364C4C">
        <w:rPr>
          <w:lang w:val="x-none" w:eastAsia="x-none"/>
        </w:rPr>
        <w:t xml:space="preserve"> – это расходы, которые необходимы для организации мероприятий в рамках проекта (</w:t>
      </w:r>
      <w:r w:rsidRPr="00364C4C">
        <w:rPr>
          <w:lang w:val="ru-RU" w:eastAsia="x-none"/>
        </w:rPr>
        <w:t>аренда помещений и оборудования, расходные (спортивный инвентарь, строительные материалы, канцелярские товары, игры и игровые материалы, и пр.) и раздаточные материалы</w:t>
      </w:r>
      <w:r w:rsidRPr="00364C4C">
        <w:rPr>
          <w:lang w:val="x-none" w:eastAsia="x-none"/>
        </w:rPr>
        <w:t xml:space="preserve"> для проведения мероприятий и т.п.)</w:t>
      </w:r>
      <w:r w:rsidR="00171C4C">
        <w:rPr>
          <w:lang w:val="ru-RU" w:eastAsia="x-none"/>
        </w:rPr>
        <w:t>.</w:t>
      </w:r>
    </w:p>
    <w:p w14:paraId="41FD6911" w14:textId="77777777" w:rsidR="00171C4C" w:rsidRPr="00364C4C" w:rsidRDefault="00171C4C" w:rsidP="00907AB8">
      <w:pPr>
        <w:spacing w:after="120" w:line="24" w:lineRule="atLeast"/>
        <w:ind w:left="360"/>
        <w:jc w:val="both"/>
        <w:outlineLvl w:val="1"/>
        <w:rPr>
          <w:lang w:val="x-none" w:eastAsia="x-none"/>
        </w:rPr>
      </w:pPr>
    </w:p>
    <w:p w14:paraId="42ED7CFF" w14:textId="77777777" w:rsidR="00605E82" w:rsidRPr="00605E82" w:rsidRDefault="00907AB8" w:rsidP="00605E82">
      <w:pPr>
        <w:rPr>
          <w:u w:val="single"/>
          <w:lang w:val="x-none" w:eastAsia="x-none"/>
        </w:rPr>
      </w:pPr>
      <w:r w:rsidRPr="00605E82">
        <w:rPr>
          <w:b/>
          <w:u w:val="single"/>
          <w:lang w:val="ru-RU" w:eastAsia="x-none"/>
        </w:rPr>
        <w:t xml:space="preserve">Финансирование проектов инициативных групп - победителей </w:t>
      </w:r>
      <w:r w:rsidRPr="00605E82">
        <w:rPr>
          <w:b/>
          <w:bCs/>
          <w:u w:val="single"/>
          <w:lang w:val="ru-RU" w:eastAsia="x-none"/>
        </w:rPr>
        <w:t>Конкурса</w:t>
      </w:r>
      <w:r w:rsidRPr="00605E82">
        <w:rPr>
          <w:u w:val="single"/>
          <w:lang w:val="x-none" w:eastAsia="x-none"/>
        </w:rPr>
        <w:t xml:space="preserve"> </w:t>
      </w:r>
    </w:p>
    <w:p w14:paraId="76F9FB62" w14:textId="77777777" w:rsidR="00605E82" w:rsidRDefault="00605E82" w:rsidP="00605E82">
      <w:pPr>
        <w:pStyle w:val="a4"/>
        <w:ind w:left="360"/>
        <w:rPr>
          <w:lang w:val="x-none" w:eastAsia="x-none"/>
        </w:rPr>
      </w:pPr>
    </w:p>
    <w:p w14:paraId="0254B4DD" w14:textId="5184F1F8" w:rsidR="00FC433C" w:rsidRDefault="00FC433C" w:rsidP="00FC433C">
      <w:pPr>
        <w:pStyle w:val="a4"/>
        <w:ind w:left="360"/>
        <w:rPr>
          <w:lang w:val="ru-RU" w:eastAsia="x-none"/>
        </w:rPr>
      </w:pPr>
      <w:r>
        <w:rPr>
          <w:lang w:val="ru-RU" w:eastAsia="x-none"/>
        </w:rPr>
        <w:t xml:space="preserve">Финансирование </w:t>
      </w:r>
      <w:r w:rsidRPr="00364C4C">
        <w:rPr>
          <w:lang w:val="x-none" w:eastAsia="x-none"/>
        </w:rPr>
        <w:t>осуществляется путем заключения соответствующих договоров</w:t>
      </w:r>
      <w:r w:rsidR="003E76D6">
        <w:rPr>
          <w:lang w:val="x-none" w:eastAsia="x-none"/>
        </w:rPr>
        <w:t xml:space="preserve"> пожертвований</w:t>
      </w:r>
      <w:r w:rsidRPr="00364C4C">
        <w:rPr>
          <w:lang w:val="x-none" w:eastAsia="x-none"/>
        </w:rPr>
        <w:t xml:space="preserve"> между </w:t>
      </w:r>
      <w:r w:rsidRPr="00364C4C">
        <w:rPr>
          <w:lang w:val="ru-RU" w:eastAsia="x-none"/>
        </w:rPr>
        <w:t>физическим лицом (руководителем инициативной группы) -</w:t>
      </w:r>
      <w:r>
        <w:rPr>
          <w:lang w:val="ru-RU" w:eastAsia="x-none"/>
        </w:rPr>
        <w:t xml:space="preserve"> </w:t>
      </w:r>
      <w:r w:rsidRPr="00364C4C">
        <w:rPr>
          <w:lang w:val="x-none" w:eastAsia="x-none"/>
        </w:rPr>
        <w:t>победител</w:t>
      </w:r>
      <w:r w:rsidRPr="00364C4C">
        <w:rPr>
          <w:lang w:val="ru-RU" w:eastAsia="x-none"/>
        </w:rPr>
        <w:t>е</w:t>
      </w:r>
      <w:r w:rsidRPr="00364C4C">
        <w:rPr>
          <w:lang w:val="x-none" w:eastAsia="x-none"/>
        </w:rPr>
        <w:t>м</w:t>
      </w:r>
      <w:r w:rsidRPr="00364C4C">
        <w:rPr>
          <w:lang w:val="ru-RU" w:eastAsia="x-none"/>
        </w:rPr>
        <w:t xml:space="preserve"> Конкурса</w:t>
      </w:r>
      <w:r w:rsidRPr="00364C4C">
        <w:rPr>
          <w:lang w:val="x-none" w:eastAsia="x-none"/>
        </w:rPr>
        <w:t xml:space="preserve"> и Организатором</w:t>
      </w:r>
      <w:r w:rsidRPr="00364C4C">
        <w:rPr>
          <w:lang w:val="ru-RU" w:eastAsia="x-none"/>
        </w:rPr>
        <w:t xml:space="preserve"> </w:t>
      </w:r>
      <w:r w:rsidRPr="00364C4C">
        <w:rPr>
          <w:lang w:val="x-none" w:eastAsia="x-none"/>
        </w:rPr>
        <w:t>Конкурса</w:t>
      </w:r>
      <w:r w:rsidRPr="00364C4C">
        <w:rPr>
          <w:lang w:val="ru-RU" w:eastAsia="x-none"/>
        </w:rPr>
        <w:t>.</w:t>
      </w:r>
      <w:r w:rsidRPr="00364C4C">
        <w:rPr>
          <w:lang w:val="x-none" w:eastAsia="x-none"/>
        </w:rPr>
        <w:t xml:space="preserve"> </w:t>
      </w:r>
      <w:r w:rsidRPr="00364C4C">
        <w:rPr>
          <w:lang w:val="ru-RU" w:eastAsia="x-none"/>
        </w:rPr>
        <w:t xml:space="preserve">Выплата будет производиться путем оплаты счетов </w:t>
      </w:r>
      <w:r w:rsidRPr="00364C4C">
        <w:rPr>
          <w:lang w:val="x-none" w:eastAsia="x-none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 w:eastAsia="x-none"/>
        </w:rPr>
        <w:t>.</w:t>
      </w:r>
    </w:p>
    <w:p w14:paraId="06AB359D" w14:textId="584EC00A" w:rsidR="00FC433C" w:rsidRPr="009D70A8" w:rsidRDefault="00FC433C" w:rsidP="00FC433C">
      <w:pPr>
        <w:pStyle w:val="a4"/>
        <w:ind w:left="360"/>
        <w:rPr>
          <w:lang w:val="ru-RU" w:eastAsia="x-none"/>
        </w:rPr>
      </w:pPr>
      <w:r w:rsidRPr="00364C4C">
        <w:rPr>
          <w:lang w:val="x-none" w:eastAsia="x-none"/>
        </w:rPr>
        <w:t xml:space="preserve"> </w:t>
      </w:r>
      <w:r>
        <w:rPr>
          <w:lang w:val="ru-RU" w:eastAsia="x-none"/>
        </w:rPr>
        <w:t>Бюджет проекта (включая наименования статей и суммы) корректируется и согласовывается между руковод</w:t>
      </w:r>
      <w:r w:rsidR="00A80162">
        <w:rPr>
          <w:lang w:val="ru-RU" w:eastAsia="x-none"/>
        </w:rPr>
        <w:t xml:space="preserve">ителем инициативной группы и </w:t>
      </w:r>
      <w:r w:rsidR="00DE2A55">
        <w:rPr>
          <w:iCs/>
          <w:lang w:val="ru-RU"/>
        </w:rPr>
        <w:t>МОО РЦОИ</w:t>
      </w:r>
      <w:r w:rsidR="00DE2A55" w:rsidRPr="00364C4C">
        <w:rPr>
          <w:iCs/>
          <w:lang w:val="ru-RU"/>
        </w:rPr>
        <w:t xml:space="preserve"> </w:t>
      </w:r>
      <w:r>
        <w:rPr>
          <w:lang w:val="ru-RU" w:eastAsia="x-none"/>
        </w:rPr>
        <w:t>в момент подписания договора добровольца с учётом заявленных целей и задач проекта инициативной группы.</w:t>
      </w:r>
    </w:p>
    <w:p w14:paraId="30C4A0AC" w14:textId="77777777" w:rsidR="00FC433C" w:rsidRPr="00FC433C" w:rsidRDefault="00FC433C" w:rsidP="00605E82">
      <w:pPr>
        <w:pStyle w:val="a4"/>
        <w:ind w:left="360"/>
        <w:rPr>
          <w:lang w:val="ru-RU" w:eastAsia="x-none"/>
        </w:rPr>
      </w:pPr>
    </w:p>
    <w:p w14:paraId="2D950CA1" w14:textId="77777777" w:rsidR="00605E82" w:rsidRPr="00364C4C" w:rsidRDefault="00605E82" w:rsidP="00605E82">
      <w:pPr>
        <w:pStyle w:val="a4"/>
        <w:ind w:left="360"/>
        <w:rPr>
          <w:lang w:val="x-none" w:eastAsia="x-none"/>
        </w:rPr>
      </w:pPr>
    </w:p>
    <w:p w14:paraId="34217C77" w14:textId="14991267" w:rsidR="00907AB8" w:rsidRPr="00364C4C" w:rsidRDefault="00907AB8" w:rsidP="00907AB8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  <w:lang w:val="x-none" w:eastAsia="x-none"/>
        </w:rPr>
      </w:pPr>
      <w:r w:rsidRPr="00364C4C">
        <w:rPr>
          <w:b/>
          <w:u w:val="single"/>
          <w:lang w:val="x-none" w:eastAsia="x-none"/>
        </w:rPr>
        <w:t>О</w:t>
      </w:r>
      <w:r w:rsidR="00171C4C">
        <w:rPr>
          <w:b/>
          <w:u w:val="single"/>
          <w:lang w:val="ru-RU" w:eastAsia="x-none"/>
        </w:rPr>
        <w:t>граничения</w:t>
      </w:r>
      <w:r w:rsidRPr="00364C4C">
        <w:rPr>
          <w:b/>
          <w:u w:val="single"/>
          <w:lang w:val="x-none" w:eastAsia="x-none"/>
        </w:rPr>
        <w:t xml:space="preserve"> в использовании целевых средств</w:t>
      </w:r>
    </w:p>
    <w:p w14:paraId="03B0BBE6" w14:textId="41ECF0A8" w:rsidR="00907AB8" w:rsidRPr="00171C4C" w:rsidRDefault="00907AB8" w:rsidP="00B545C9">
      <w:pPr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 w:rsidRPr="00171C4C">
        <w:rPr>
          <w:bCs/>
          <w:lang w:val="ru-RU" w:eastAsia="ru-RU"/>
        </w:rPr>
        <w:t>не могут использоваться на:</w:t>
      </w:r>
      <w:r w:rsidRPr="00171C4C">
        <w:rPr>
          <w:lang w:val="ru-RU" w:eastAsia="ru-RU"/>
        </w:rPr>
        <w:t xml:space="preserve"> </w:t>
      </w:r>
      <w:r w:rsidR="004512DE" w:rsidRPr="00171C4C">
        <w:rPr>
          <w:lang w:val="ru-RU" w:eastAsia="ru-RU"/>
        </w:rPr>
        <w:t xml:space="preserve"> </w:t>
      </w:r>
    </w:p>
    <w:p w14:paraId="2E2511CA" w14:textId="4F63C6F8"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171C4C">
        <w:rPr>
          <w:lang w:val="ru-RU" w:eastAsia="ru-RU"/>
        </w:rPr>
        <w:t>о</w:t>
      </w:r>
      <w:r w:rsidR="00907AB8" w:rsidRPr="00364C4C">
        <w:rPr>
          <w:lang w:val="ru-RU" w:eastAsia="ru-RU"/>
        </w:rPr>
        <w:t>существление деятельности, не связанной с представленным проектом;</w:t>
      </w:r>
    </w:p>
    <w:p w14:paraId="5F2844CD" w14:textId="2AE25429"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>- п</w:t>
      </w:r>
      <w:r w:rsidR="00907AB8" w:rsidRPr="00364C4C">
        <w:rPr>
          <w:lang w:val="ru-RU" w:eastAsia="ru-RU"/>
        </w:rPr>
        <w:t xml:space="preserve">риобретение основных средств (оборудования) для инициативных групп; </w:t>
      </w:r>
    </w:p>
    <w:p w14:paraId="26E4652F" w14:textId="4D6BB56B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>риобретение мобильных телефонов и оплату мобильной связи;</w:t>
      </w:r>
    </w:p>
    <w:p w14:paraId="230A8774" w14:textId="65B4C9AD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 xml:space="preserve">риобретение алкогольной </w:t>
      </w:r>
      <w:r w:rsidR="00AE7D30">
        <w:rPr>
          <w:lang w:val="ru-RU"/>
        </w:rPr>
        <w:t xml:space="preserve">и табачной </w:t>
      </w:r>
      <w:r w:rsidR="00907AB8" w:rsidRPr="00364C4C">
        <w:rPr>
          <w:lang w:val="ru-RU"/>
        </w:rPr>
        <w:t>продукции;</w:t>
      </w:r>
    </w:p>
    <w:p w14:paraId="65FB3CA3" w14:textId="138E035E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н</w:t>
      </w:r>
      <w:r w:rsidR="00907AB8" w:rsidRPr="00364C4C">
        <w:rPr>
          <w:lang w:val="ru-RU"/>
        </w:rPr>
        <w:t>а оказание прямой материальной помощи социально-незащищенным группам (выплату и предоставление прямой материальной помощи)</w:t>
      </w:r>
      <w:r w:rsidR="00716729" w:rsidRPr="00364C4C">
        <w:rPr>
          <w:lang w:val="ru-RU"/>
        </w:rPr>
        <w:t>;</w:t>
      </w:r>
    </w:p>
    <w:p w14:paraId="365F8AAB" w14:textId="18FA1034" w:rsidR="00D037AA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D037AA" w:rsidRPr="00364C4C">
        <w:rPr>
          <w:lang w:val="ru-RU"/>
        </w:rPr>
        <w:t>роекты, направленные на получение прибыли;</w:t>
      </w:r>
    </w:p>
    <w:p w14:paraId="0930F3D0" w14:textId="7C23CBC4" w:rsidR="00716729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о</w:t>
      </w:r>
      <w:r w:rsidR="00716729" w:rsidRPr="00364C4C">
        <w:rPr>
          <w:lang w:val="ru-RU"/>
        </w:rPr>
        <w:t>плат</w:t>
      </w:r>
      <w:r>
        <w:rPr>
          <w:lang w:val="ru-RU"/>
        </w:rPr>
        <w:t>у</w:t>
      </w:r>
      <w:r w:rsidR="00716729" w:rsidRPr="00364C4C">
        <w:rPr>
          <w:lang w:val="ru-RU"/>
        </w:rPr>
        <w:t xml:space="preserve"> труда исполнителей проекта.</w:t>
      </w:r>
    </w:p>
    <w:p w14:paraId="72522EB3" w14:textId="77777777" w:rsidR="00907AB8" w:rsidRPr="00364C4C" w:rsidRDefault="00907AB8" w:rsidP="00907AB8">
      <w:pPr>
        <w:pStyle w:val="a4"/>
        <w:jc w:val="both"/>
        <w:rPr>
          <w:lang w:val="ru-RU"/>
        </w:rPr>
      </w:pPr>
    </w:p>
    <w:p w14:paraId="769EC3F7" w14:textId="3B7A1EA6" w:rsidR="007E1794" w:rsidRPr="00364C4C" w:rsidRDefault="00907AB8" w:rsidP="003133E9">
      <w:pPr>
        <w:spacing w:after="120" w:line="24" w:lineRule="atLeast"/>
        <w:jc w:val="both"/>
        <w:outlineLvl w:val="1"/>
        <w:rPr>
          <w:lang w:val="x-none" w:eastAsia="x-none"/>
        </w:rPr>
      </w:pPr>
      <w:r w:rsidRPr="003133E9">
        <w:rPr>
          <w:b/>
          <w:lang w:val="ru-RU" w:eastAsia="x-none"/>
        </w:rPr>
        <w:t>Организатор</w:t>
      </w:r>
      <w:r w:rsidRPr="003133E9">
        <w:rPr>
          <w:b/>
          <w:lang w:val="x-none" w:eastAsia="x-none"/>
        </w:rPr>
        <w:t xml:space="preserve"> Конкурса имеет право на проведение мониторинга и оценки реализации проекта</w:t>
      </w:r>
      <w:r w:rsidRPr="00364C4C">
        <w:rPr>
          <w:lang w:val="x-none" w:eastAsia="x-none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14:paraId="56F6A949" w14:textId="77777777" w:rsidR="007E1794" w:rsidRPr="00364C4C" w:rsidRDefault="007E1794" w:rsidP="007E1794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x-none" w:eastAsia="x-none"/>
        </w:rPr>
      </w:pPr>
    </w:p>
    <w:p w14:paraId="2EC0F4BF" w14:textId="00164D84" w:rsidR="007E1794" w:rsidRPr="00364C4C" w:rsidRDefault="007E1794" w:rsidP="007E1794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ru-RU" w:eastAsia="x-none"/>
        </w:rPr>
        <w:t>ОТЧЁТНОСТЬ ПО ПРОЕКТАМ</w:t>
      </w:r>
    </w:p>
    <w:p w14:paraId="43B56F91" w14:textId="76FD0714" w:rsidR="007E1794" w:rsidRPr="00364C4C" w:rsidRDefault="005A7C23" w:rsidP="003F1A82">
      <w:pPr>
        <w:spacing w:after="120" w:line="24" w:lineRule="atLeast"/>
        <w:ind w:left="360"/>
        <w:jc w:val="both"/>
        <w:outlineLvl w:val="1"/>
        <w:rPr>
          <w:lang w:val="x-none" w:eastAsia="x-none"/>
        </w:rPr>
      </w:pPr>
      <w:r w:rsidRPr="00364C4C">
        <w:rPr>
          <w:lang w:val="ru-RU" w:eastAsia="x-none"/>
        </w:rPr>
        <w:t>Победитель</w:t>
      </w:r>
      <w:r w:rsidR="007E1794" w:rsidRPr="00364C4C">
        <w:rPr>
          <w:lang w:val="x-none" w:eastAsia="x-none"/>
        </w:rPr>
        <w:t xml:space="preserve"> Конкурса </w:t>
      </w:r>
      <w:r w:rsidR="0028337C" w:rsidRPr="00364C4C">
        <w:rPr>
          <w:lang w:val="ru-RU" w:eastAsia="x-none"/>
        </w:rPr>
        <w:t xml:space="preserve">обязан предоставить </w:t>
      </w:r>
      <w:r w:rsidR="00DE2A55">
        <w:rPr>
          <w:lang w:val="ru-RU" w:eastAsia="x-none"/>
        </w:rPr>
        <w:t xml:space="preserve">и </w:t>
      </w:r>
      <w:r w:rsidR="00DE2A55">
        <w:rPr>
          <w:iCs/>
          <w:lang w:val="ru-RU"/>
        </w:rPr>
        <w:t>МОО РЦОИ</w:t>
      </w:r>
      <w:r w:rsidR="00DE2A55" w:rsidRPr="00364C4C">
        <w:rPr>
          <w:iCs/>
          <w:lang w:val="ru-RU"/>
        </w:rPr>
        <w:t xml:space="preserve"> </w:t>
      </w:r>
      <w:r w:rsidR="0028337C" w:rsidRPr="00364C4C">
        <w:rPr>
          <w:lang w:val="ru-RU" w:eastAsia="x-none"/>
        </w:rPr>
        <w:t xml:space="preserve">итоговые содержательные и финансовые отчёты о реализации проекта не позднее 10 рабочих дней по итогам в соответствии с приложением к Договору </w:t>
      </w:r>
      <w:r w:rsidR="0028337C" w:rsidRPr="00364C4C">
        <w:rPr>
          <w:lang w:val="x-none" w:eastAsia="x-none"/>
        </w:rPr>
        <w:t xml:space="preserve">между </w:t>
      </w:r>
      <w:r w:rsidR="0028337C" w:rsidRPr="00364C4C">
        <w:rPr>
          <w:lang w:val="ru-RU" w:eastAsia="x-none"/>
        </w:rPr>
        <w:t>физическим лицом (руководителем инициативной группы) -</w:t>
      </w:r>
      <w:r w:rsidR="003F1A82">
        <w:rPr>
          <w:lang w:val="ru-RU" w:eastAsia="x-none"/>
        </w:rPr>
        <w:t xml:space="preserve"> </w:t>
      </w:r>
      <w:r w:rsidR="0028337C" w:rsidRPr="00364C4C">
        <w:rPr>
          <w:lang w:val="x-none" w:eastAsia="x-none"/>
        </w:rPr>
        <w:t>победител</w:t>
      </w:r>
      <w:r w:rsidR="0028337C" w:rsidRPr="00364C4C">
        <w:rPr>
          <w:lang w:val="ru-RU" w:eastAsia="x-none"/>
        </w:rPr>
        <w:t>е</w:t>
      </w:r>
      <w:r w:rsidR="0028337C" w:rsidRPr="00364C4C">
        <w:rPr>
          <w:lang w:val="x-none" w:eastAsia="x-none"/>
        </w:rPr>
        <w:t>м</w:t>
      </w:r>
      <w:r w:rsidR="0028337C" w:rsidRPr="00364C4C">
        <w:rPr>
          <w:lang w:val="ru-RU" w:eastAsia="x-none"/>
        </w:rPr>
        <w:t xml:space="preserve"> Конкурса</w:t>
      </w:r>
      <w:r w:rsidR="0028337C" w:rsidRPr="00364C4C">
        <w:rPr>
          <w:lang w:val="x-none" w:eastAsia="x-none"/>
        </w:rPr>
        <w:t xml:space="preserve"> и Организатором</w:t>
      </w:r>
      <w:r w:rsidR="0028337C" w:rsidRPr="00364C4C">
        <w:rPr>
          <w:lang w:val="ru-RU" w:eastAsia="x-none"/>
        </w:rPr>
        <w:t xml:space="preserve"> </w:t>
      </w:r>
      <w:r w:rsidR="0028337C" w:rsidRPr="00364C4C">
        <w:rPr>
          <w:lang w:val="x-none" w:eastAsia="x-none"/>
        </w:rPr>
        <w:t>Конкурса</w:t>
      </w:r>
      <w:r w:rsidR="0028337C" w:rsidRPr="00364C4C">
        <w:rPr>
          <w:lang w:val="ru-RU" w:eastAsia="x-none"/>
        </w:rPr>
        <w:t>.</w:t>
      </w:r>
    </w:p>
    <w:p w14:paraId="78E3F418" w14:textId="365E5E3A" w:rsidR="00C321E8" w:rsidRPr="00364C4C" w:rsidRDefault="00C321E8" w:rsidP="007E1794">
      <w:pPr>
        <w:spacing w:after="120" w:line="24" w:lineRule="atLeast"/>
        <w:jc w:val="both"/>
        <w:outlineLvl w:val="1"/>
        <w:rPr>
          <w:highlight w:val="green"/>
          <w:lang w:val="ru-RU" w:eastAsia="x-none"/>
        </w:rPr>
      </w:pPr>
    </w:p>
    <w:p w14:paraId="21477A99" w14:textId="7A03EE64" w:rsidR="00907AB8" w:rsidRPr="00E25BE0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 КРИТЕРИ</w:t>
      </w:r>
      <w:r w:rsidR="00E25BE0">
        <w:rPr>
          <w:rFonts w:ascii="Times New Roman" w:hAnsi="Times New Roman"/>
          <w:lang w:val="ru-RU"/>
        </w:rPr>
        <w:t xml:space="preserve">И </w:t>
      </w:r>
      <w:r w:rsidR="00171C4C">
        <w:rPr>
          <w:rFonts w:ascii="Times New Roman" w:hAnsi="Times New Roman"/>
          <w:lang w:val="ru-RU"/>
        </w:rPr>
        <w:t xml:space="preserve">ДЛЯ ОПРЕДЕЛЕНИЯ ПОБЕДИТЕЛЕЙ В КОНКУРСЕ </w:t>
      </w:r>
      <w:r w:rsidR="00E25BE0">
        <w:rPr>
          <w:rFonts w:ascii="Times New Roman" w:hAnsi="Times New Roman"/>
          <w:lang w:val="ru-RU"/>
        </w:rPr>
        <w:t>ПРОЕКТОВ</w:t>
      </w:r>
    </w:p>
    <w:p w14:paraId="4E370591" w14:textId="77777777"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  <w:r w:rsidRPr="00364C4C">
        <w:rPr>
          <w:kern w:val="1"/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14:paraId="2FDD582E" w14:textId="77777777"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</w:p>
    <w:p w14:paraId="65C24AF7" w14:textId="77777777" w:rsidR="007B7C8C" w:rsidRPr="007B7C8C" w:rsidRDefault="001E2201" w:rsidP="007B7C8C">
      <w:pPr>
        <w:ind w:firstLine="709"/>
        <w:jc w:val="both"/>
        <w:rPr>
          <w:rFonts w:eastAsia="Calibri"/>
          <w:i/>
          <w:iCs/>
          <w:color w:val="000000"/>
          <w:lang w:val="ru-RU"/>
        </w:rPr>
      </w:pPr>
      <w:r>
        <w:rPr>
          <w:lang w:val="ru-RU" w:eastAsia="ar-SA"/>
        </w:rPr>
        <w:lastRenderedPageBreak/>
        <w:t xml:space="preserve">            </w:t>
      </w:r>
      <w:r w:rsidR="007B7C8C" w:rsidRPr="007B7C8C">
        <w:rPr>
          <w:color w:val="000000"/>
          <w:highlight w:val="white"/>
          <w:lang w:val="ru-RU"/>
        </w:rPr>
        <w:t>Для определения победителя конкурса заявления и документы оцениваются конкурсной к</w:t>
      </w:r>
      <w:r w:rsidR="007B7C8C" w:rsidRPr="007B7C8C">
        <w:rPr>
          <w:rFonts w:eastAsia="Calibri"/>
          <w:color w:val="000000"/>
          <w:highlight w:val="white"/>
          <w:lang w:val="ru-RU"/>
        </w:rPr>
        <w:t>омиссией по следующим критериям: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64"/>
        <w:gridCol w:w="851"/>
        <w:gridCol w:w="7087"/>
      </w:tblGrid>
      <w:tr w:rsidR="007B7C8C" w:rsidRPr="007B7C8C" w14:paraId="0C208756" w14:textId="77777777" w:rsidTr="00CE4E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1E4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N п/п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1B3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Критерии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31E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Коэффициент значимости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BFBD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Оценка</w:t>
            </w:r>
          </w:p>
        </w:tc>
      </w:tr>
      <w:tr w:rsidR="007B7C8C" w:rsidRPr="00AB3274" w14:paraId="680A5C74" w14:textId="77777777" w:rsidTr="00CE4E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144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24C" w14:textId="77777777" w:rsidR="007B7C8C" w:rsidRPr="007B7C8C" w:rsidRDefault="007B7C8C" w:rsidP="007B7C8C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Актуальность и социальная значимость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2FF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0,2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2FA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информация об актуальности и социальной значимости проекта в заявке отсутствует - 0 баллов;</w:t>
            </w:r>
          </w:p>
          <w:p w14:paraId="365868B5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актуальность и социальная значимость проекта описана общими фразами без приведения конкретных количественных и качественных показателей проблемы, на решение которой направлен проект, - 25 баллов;</w:t>
            </w:r>
          </w:p>
          <w:p w14:paraId="78B5B334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- 50 баллов;</w:t>
            </w:r>
          </w:p>
          <w:p w14:paraId="6DA8CEB8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- 80 баллов;</w:t>
            </w:r>
          </w:p>
          <w:p w14:paraId="000F5A5D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- 100 баллов</w:t>
            </w:r>
          </w:p>
        </w:tc>
      </w:tr>
      <w:tr w:rsidR="007B7C8C" w:rsidRPr="00AB3274" w14:paraId="37F75F19" w14:textId="77777777" w:rsidTr="00CE4E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098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89E" w14:textId="77777777" w:rsidR="007B7C8C" w:rsidRPr="007B7C8C" w:rsidRDefault="007B7C8C" w:rsidP="007B7C8C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Соответствие мероприятий проекта его целям, задачам и ожидаемым результатам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9EA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0,2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ADE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 w14:paraId="28F77DB8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мероприятия проекта соответствуют целям, задачам и ожидаемым результатам, но план мероприятий не детализирован - 25 баллов;</w:t>
            </w:r>
          </w:p>
          <w:p w14:paraId="399EB1DE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имеются устранимые нарушения логической связи между задачами, мероприятиями и ожидаемыми результатами - 50 баллов;</w:t>
            </w:r>
          </w:p>
          <w:p w14:paraId="181A6A11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вместе с тем сроки выполнения отдельных мероприятий проекта требуют корректировки - 80 баллов;</w:t>
            </w:r>
          </w:p>
          <w:p w14:paraId="4863CE8A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- 100 баллов</w:t>
            </w:r>
          </w:p>
        </w:tc>
      </w:tr>
      <w:tr w:rsidR="007B7C8C" w:rsidRPr="00AB3274" w14:paraId="69A2F969" w14:textId="77777777" w:rsidTr="00CE4E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931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EBD" w14:textId="77777777" w:rsidR="007B7C8C" w:rsidRPr="007B7C8C" w:rsidRDefault="007B7C8C" w:rsidP="007B7C8C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Соотношение и обоснованность планируемых расходов на реализацию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C82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0,2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484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затраты, указанные в смете проекта, завышены и не соответствуют мероприятиям и ожидаемым результатам проекта - 0 баллов;</w:t>
            </w:r>
          </w:p>
          <w:p w14:paraId="2C9CBC20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затраты, указанные в смете проекта, частично соответствуют календарному плану, но ожидаемые результаты не соразмерны общей сумме расходов - 25 баллов;</w:t>
            </w:r>
          </w:p>
          <w:p w14:paraId="13E9D359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 xml:space="preserve">затраты, указанные в смете проекта, соответствуют календарному плану мероприятий, но запланированные результаты могут быть </w:t>
            </w:r>
            <w:r w:rsidRPr="007B7C8C">
              <w:rPr>
                <w:rFonts w:eastAsia="Calibri"/>
                <w:lang w:val="ru-RU"/>
              </w:rPr>
              <w:lastRenderedPageBreak/>
              <w:t>достигнуты при меньших затратах - 50 баллов;</w:t>
            </w:r>
          </w:p>
          <w:p w14:paraId="0C5DA7E5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достижение результатов обосновано запланированными расходами, вместе с тем из комментариев к некоторым расходам невозможно точно определить их состав - 80 баллов;</w:t>
            </w:r>
          </w:p>
          <w:p w14:paraId="7FFEB642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затраты, указанные в смете проекта, полностью соответствуют календарному плану, ожидаемым результатам, даны корректные комментарии по всем предполагаемым расходам - 100 баллов</w:t>
            </w:r>
          </w:p>
        </w:tc>
      </w:tr>
      <w:tr w:rsidR="007B7C8C" w:rsidRPr="00AB3274" w14:paraId="2E4DE10B" w14:textId="77777777" w:rsidTr="00CE4E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FAA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lastRenderedPageBreak/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386" w14:textId="77777777" w:rsidR="007B7C8C" w:rsidRPr="007B7C8C" w:rsidRDefault="007B7C8C" w:rsidP="007B7C8C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Масштаб реализации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28F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0,2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A7D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в содержании заявки отсутствует информация о заявленной территории реализации проекта, не подтверждается вовлечение в реализацию проекта партнеров - 0 баллов;</w:t>
            </w:r>
          </w:p>
          <w:p w14:paraId="7EA7DC46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в содержании заявки не подтверждено взаимодействие с территориями, обозначенными в заявке, в реализацию проекта вовлечены только сотрудники организации - 25 баллов;</w:t>
            </w:r>
          </w:p>
          <w:p w14:paraId="08BA527C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возможность реализации проекта на заявленной территории не обеспечена в полном объеме бюджетом проекта, информация об иных источниках в заявке отсутствует - 50 баллов;</w:t>
            </w:r>
          </w:p>
          <w:p w14:paraId="6EFB05A2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в проекте предусмотрена деятельность в пределах территории его реализации за счет привлечения партнеров, но наличие устойчивых связей с партнерами в заявке не подтверждено - 80 баллов;</w:t>
            </w:r>
          </w:p>
          <w:p w14:paraId="2F140699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заявленный территориальный охват проекта оправдан, использует реальные возможности организации и адекватен проблемам, на решение которых направлен проект, в реализацию проекта вовлечены сотрудники, добровольцы (волонтеры), партнеры организации, запланированное участие которых в проекте подтверждено, - 100 баллов</w:t>
            </w:r>
          </w:p>
        </w:tc>
      </w:tr>
      <w:tr w:rsidR="007B7C8C" w:rsidRPr="00AB3274" w14:paraId="5733E5FB" w14:textId="77777777" w:rsidTr="00CE4E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514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69" w14:textId="77777777" w:rsidR="007B7C8C" w:rsidRPr="007B7C8C" w:rsidRDefault="007B7C8C" w:rsidP="007B7C8C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Вклад 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FA1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0,1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B60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организация не располагает собственными и (или) 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отнесение к реализации проекта, или не относящихся к реализации проекта - 0 баллов;</w:t>
            </w:r>
          </w:p>
          <w:p w14:paraId="38CACD54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организация располагает собственными и (или) привлеченными материальными ресурсами, относящимися к реализации проекта, и подтверждает их наличие - 100 баллов</w:t>
            </w:r>
          </w:p>
        </w:tc>
      </w:tr>
      <w:tr w:rsidR="007B7C8C" w:rsidRPr="00AB3274" w14:paraId="14F6E134" w14:textId="77777777" w:rsidTr="00CE4E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F8C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73F" w14:textId="77777777" w:rsidR="007B7C8C" w:rsidRPr="007B7C8C" w:rsidRDefault="007B7C8C" w:rsidP="007B7C8C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Соответствие проекта целям и задачам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941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>0,1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362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 xml:space="preserve">мероприятия проекта не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</w:t>
            </w:r>
            <w:hyperlink r:id="rId8" w:history="1">
              <w:r w:rsidRPr="007B7C8C">
                <w:rPr>
                  <w:rFonts w:eastAsia="Calibri"/>
                  <w:color w:val="0000FF"/>
                  <w:lang w:val="ru-RU"/>
                </w:rPr>
                <w:t>разделом III</w:t>
              </w:r>
            </w:hyperlink>
            <w:r w:rsidRPr="007B7C8C">
              <w:rPr>
                <w:rFonts w:eastAsia="Calibri"/>
                <w:lang w:val="ru-RU"/>
              </w:rPr>
      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N 809 (далее – Государственная политика) , - 0 баллов;</w:t>
            </w:r>
          </w:p>
          <w:p w14:paraId="34AA0F76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</w:p>
          <w:p w14:paraId="7B1FFB41" w14:textId="77777777" w:rsidR="007B7C8C" w:rsidRPr="007B7C8C" w:rsidRDefault="007B7C8C" w:rsidP="007B7C8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7B7C8C">
              <w:rPr>
                <w:rFonts w:eastAsia="Calibri"/>
                <w:lang w:val="ru-RU"/>
              </w:rPr>
              <w:t xml:space="preserve">мероприятия проекта соответствуют целям и задачам Государственной </w:t>
            </w:r>
            <w:proofErr w:type="gramStart"/>
            <w:r w:rsidRPr="007B7C8C">
              <w:rPr>
                <w:rFonts w:eastAsia="Calibri"/>
                <w:lang w:val="ru-RU"/>
              </w:rPr>
              <w:t>политики  -</w:t>
            </w:r>
            <w:proofErr w:type="gramEnd"/>
            <w:r w:rsidRPr="007B7C8C">
              <w:rPr>
                <w:rFonts w:eastAsia="Calibri"/>
                <w:lang w:val="ru-RU"/>
              </w:rPr>
              <w:t xml:space="preserve"> 100 баллов</w:t>
            </w:r>
          </w:p>
        </w:tc>
      </w:tr>
    </w:tbl>
    <w:p w14:paraId="7ECE8D3F" w14:textId="7DF2FCCF" w:rsidR="00907AB8" w:rsidRDefault="00907AB8" w:rsidP="007B7C8C">
      <w:pPr>
        <w:spacing w:before="120" w:after="120"/>
        <w:rPr>
          <w:rFonts w:eastAsia="Arial"/>
          <w:lang w:val="ru-RU" w:eastAsia="x-none"/>
        </w:rPr>
      </w:pPr>
    </w:p>
    <w:p w14:paraId="38633207" w14:textId="77777777" w:rsidR="001314B1" w:rsidRPr="00364C4C" w:rsidRDefault="001314B1" w:rsidP="00907AB8">
      <w:pPr>
        <w:spacing w:before="120" w:after="120"/>
        <w:ind w:left="425"/>
        <w:rPr>
          <w:rFonts w:eastAsia="Arial"/>
          <w:lang w:val="ru-RU" w:eastAsia="x-none"/>
        </w:rPr>
      </w:pPr>
    </w:p>
    <w:p w14:paraId="7592187B" w14:textId="20F2D89B" w:rsidR="00B7036A" w:rsidRDefault="00907AB8" w:rsidP="00B7036A">
      <w:pPr>
        <w:spacing w:before="120" w:after="120"/>
        <w:ind w:left="425"/>
        <w:rPr>
          <w:rFonts w:eastAsia="Arial"/>
          <w:b/>
          <w:u w:val="single"/>
          <w:lang w:val="ru-RU" w:eastAsia="x-none"/>
        </w:rPr>
      </w:pPr>
      <w:r w:rsidRPr="00364C4C">
        <w:rPr>
          <w:rFonts w:eastAsia="Arial"/>
          <w:b/>
          <w:u w:val="single"/>
          <w:lang w:val="x-none" w:eastAsia="x-none"/>
        </w:rPr>
        <w:t>К ЗАЯВКЕ НЕОБХОДИМО ПРИЛОЖИТЬ СЛЕДУЮЩИЕ ДОКУМЕНТЫ</w:t>
      </w:r>
      <w:r w:rsidRPr="00364C4C">
        <w:rPr>
          <w:rFonts w:eastAsia="Arial"/>
          <w:b/>
          <w:u w:val="single"/>
          <w:lang w:val="ru-RU" w:eastAsia="x-none"/>
        </w:rPr>
        <w:t xml:space="preserve">:  </w:t>
      </w:r>
    </w:p>
    <w:p w14:paraId="03AE9318" w14:textId="77777777" w:rsidR="00B7036A" w:rsidRPr="00B7036A" w:rsidRDefault="00B7036A" w:rsidP="00B7036A">
      <w:pPr>
        <w:spacing w:before="120" w:after="120"/>
        <w:ind w:left="425"/>
        <w:rPr>
          <w:rFonts w:eastAsia="Arial"/>
          <w:b/>
          <w:u w:val="single"/>
          <w:lang w:val="ru-RU" w:eastAsia="x-none"/>
        </w:rPr>
      </w:pPr>
    </w:p>
    <w:p w14:paraId="4C029AC0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lastRenderedPageBreak/>
        <w:t>- заявление на участие в конкурсе;</w:t>
      </w:r>
    </w:p>
    <w:p w14:paraId="1AF78FA5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социально значимый проект, включающий постановку проблемы, указание целей и задач, механизмов и способов достижения целей, план мероприятий и сроков их реализации (далее - календарный план), описание итогового события (планируемых результатов), график финансового обеспечения расходов (далее - расшифровка расходов), на бумажном носителе, подписанный заявителем;</w:t>
      </w:r>
    </w:p>
    <w:p w14:paraId="264E6E5B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копия документа, удостоверяющего личность заявителя (1-2 стр. паспорта);</w:t>
      </w:r>
    </w:p>
    <w:p w14:paraId="29EC627D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копия страхового свидетельства обязательного пенсионного страхования;</w:t>
      </w:r>
    </w:p>
    <w:p w14:paraId="6C8B2F8C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номер ИНН и распечатка свидетельства ИНН или скриншот из личного кабинета налоговой;</w:t>
      </w:r>
    </w:p>
    <w:p w14:paraId="30C62867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копии документов, удостоверяющих личность и подтверждающих полномочия представителя заявителя (в случае если с заявлением обращается представитель заявителя);</w:t>
      </w:r>
    </w:p>
    <w:p w14:paraId="3D08D335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копия Устава органов территориального общественного самоуправления;</w:t>
      </w:r>
    </w:p>
    <w:p w14:paraId="169B5F4A" w14:textId="77777777" w:rsid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 xml:space="preserve">- письмо поддержки проекта от главы </w:t>
      </w:r>
      <w:proofErr w:type="gramStart"/>
      <w:r w:rsidRPr="00B7036A">
        <w:rPr>
          <w:rFonts w:eastAsia="Arial Unicode MS"/>
          <w:lang w:val="ru-RU"/>
        </w:rPr>
        <w:t>муниципального образования</w:t>
      </w:r>
      <w:proofErr w:type="gramEnd"/>
      <w:r w:rsidRPr="00B7036A">
        <w:rPr>
          <w:rFonts w:eastAsia="Arial Unicode MS"/>
          <w:lang w:val="ru-RU"/>
        </w:rPr>
        <w:t xml:space="preserve"> на территории которого планируется реализация социально значимого проекта.</w:t>
      </w:r>
    </w:p>
    <w:p w14:paraId="684DB168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решение руководящего органа территориального общественного самоуправления об участии в конкурсе заявителя (протокол собрания), осуществлении им проекта с делегированием полномочий (для физических лиц);</w:t>
      </w:r>
    </w:p>
    <w:p w14:paraId="079BE144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 выписка из реестра уставов территориальных общественных самоуправлений в муниципальном образовании о регистрации устава территориального общественного самоуправления;</w:t>
      </w:r>
    </w:p>
    <w:p w14:paraId="021D9233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 согласие собственника земельного участка, на территории которого планируется реализация социально значимого проекта, на использование земельного участка (в случае если социально значимый проект предусматривает использование такого земельного участка), а также на принятие в собственность и обеспечение надлежащего содержания элементов благоустройства территории, размещенных на земельном участке в рамках реализации социально значимого проекта;</w:t>
      </w:r>
    </w:p>
    <w:p w14:paraId="437E4D40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документы, подтверждающие планируемые затраты на выполнение мероприятий социально значимого проекта (коммерческие предложения);</w:t>
      </w:r>
    </w:p>
    <w:p w14:paraId="5F6655DC" w14:textId="77777777" w:rsidR="00B7036A" w:rsidRP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>- согласие на обработку персональных данных в соответствии с Федеральным законом от 27.07.2006 152-ФЗ «О персональных данных»;</w:t>
      </w:r>
    </w:p>
    <w:p w14:paraId="742910F5" w14:textId="1A125E6A" w:rsidR="00B7036A" w:rsidRDefault="00B7036A" w:rsidP="00B7036A">
      <w:pPr>
        <w:rPr>
          <w:rFonts w:eastAsia="Arial Unicode MS"/>
          <w:lang w:val="ru-RU"/>
        </w:rPr>
      </w:pPr>
      <w:r w:rsidRPr="00B7036A">
        <w:rPr>
          <w:rFonts w:eastAsia="Arial Unicode MS"/>
          <w:lang w:val="ru-RU"/>
        </w:rPr>
        <w:t xml:space="preserve">- </w:t>
      </w:r>
      <w:r w:rsidRPr="00B7036A">
        <w:rPr>
          <w:rFonts w:eastAsia="Arial Unicode MS"/>
          <w:u w:val="single"/>
          <w:lang w:val="ru-RU"/>
        </w:rPr>
        <w:t>Копии документов заверяются заявителем посредство проставления надписи «Копия верна» с указанием даты заверения и подписи заявителя.</w:t>
      </w:r>
    </w:p>
    <w:p w14:paraId="1D770216" w14:textId="25A2DDF0" w:rsidR="00907AB8" w:rsidRPr="00364C4C" w:rsidRDefault="00907AB8" w:rsidP="00907AB8">
      <w:pPr>
        <w:pStyle w:val="1"/>
        <w:rPr>
          <w:rFonts w:ascii="Times New Roman" w:eastAsia="Arial Unicode MS" w:hAnsi="Times New Roman"/>
          <w:lang w:val="ru-RU"/>
        </w:rPr>
      </w:pPr>
      <w:r w:rsidRPr="00364C4C">
        <w:rPr>
          <w:rFonts w:ascii="Times New Roman" w:eastAsia="Arial Unicode MS" w:hAnsi="Times New Roman"/>
        </w:rPr>
        <w:t xml:space="preserve">ПРОЦЕДУРА РАССМОТРЕНИЯ ЗАЯВОК </w:t>
      </w:r>
      <w:r w:rsidR="00DD7B41" w:rsidRPr="00364C4C">
        <w:rPr>
          <w:rFonts w:ascii="Times New Roman" w:eastAsia="Arial Unicode MS" w:hAnsi="Times New Roman"/>
          <w:lang w:val="ru-RU"/>
        </w:rPr>
        <w:t>И ПОРЯДОК ЭКСПЕРТИЗЫ</w:t>
      </w:r>
    </w:p>
    <w:p w14:paraId="7997D6D6" w14:textId="77777777" w:rsidR="00907AB8" w:rsidRPr="00364C4C" w:rsidRDefault="00907AB8" w:rsidP="00907AB8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14:paraId="7FBEC249" w14:textId="4672ECD1" w:rsidR="006C2C7A" w:rsidRP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t>Комиссия формируется в количестве не менее 5 человек, включая председателя комиссии, заместителя председателя комиссии и секретаря.</w:t>
      </w:r>
      <w:r w:rsidRPr="006C2C7A">
        <w:rPr>
          <w:lang w:val="ru-RU" w:eastAsia="ru-RU"/>
        </w:rPr>
        <w:br/>
        <w:t>Комиссия правомочна осуществлять свои функции, если на заседании комиссии присутствует не менее чем пятьдесят процентов от общего числа ее членов.</w:t>
      </w:r>
    </w:p>
    <w:p w14:paraId="7136A223" w14:textId="77777777" w:rsid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t>Комиссию возглавляет председатель, в отсутствие председателя его полномочия исполняет заместитель председателя.</w:t>
      </w:r>
    </w:p>
    <w:p w14:paraId="7D090BC9" w14:textId="76227BC6" w:rsidR="006C2C7A" w:rsidRP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t xml:space="preserve"> Конкурсной комиссии обеспечивается открытие доступа к поданным участниками конкурсного отбора заявкам для их рассмотрения и оценки в течение одного рабочего дня с момента подачи заявки.</w:t>
      </w:r>
    </w:p>
    <w:p w14:paraId="5F160A70" w14:textId="79D8A346" w:rsidR="006C2C7A" w:rsidRP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t>Конкурсная комиссия рассматривает заявки и при наличии оснований для отклонения заявки, отклоняет заявку на стадии рассмотрения.</w:t>
      </w:r>
    </w:p>
    <w:p w14:paraId="6B9B6498" w14:textId="42476E4D" w:rsidR="006C2C7A" w:rsidRP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t>По результатам рассмотрения заявок формируется протокол рассмотрения заявок на основании результатов рассмотрения заявок и подписывается председателем конкурсной комиссии (уполномоченного им лица</w:t>
      </w:r>
      <w:r>
        <w:rPr>
          <w:lang w:val="ru-RU" w:eastAsia="ru-RU"/>
        </w:rPr>
        <w:t>).</w:t>
      </w:r>
    </w:p>
    <w:p w14:paraId="436F095D" w14:textId="1AC4AAC8" w:rsidR="006C2C7A" w:rsidRP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t xml:space="preserve">Протокол подведения итогов конкурсного отбора формируется автоматически на основании результатов определения победителя (победителей) конкурсного отбора и подписывается председателем конкурсной </w:t>
      </w:r>
      <w:proofErr w:type="gramStart"/>
      <w:r w:rsidRPr="006C2C7A">
        <w:rPr>
          <w:lang w:val="ru-RU" w:eastAsia="ru-RU"/>
        </w:rPr>
        <w:t xml:space="preserve">комиссии </w:t>
      </w:r>
      <w:r>
        <w:rPr>
          <w:lang w:val="ru-RU" w:eastAsia="ru-RU"/>
        </w:rPr>
        <w:t>.</w:t>
      </w:r>
      <w:r w:rsidRPr="006C2C7A">
        <w:rPr>
          <w:lang w:val="ru-RU" w:eastAsia="ru-RU"/>
        </w:rPr>
        <w:t>Указанный</w:t>
      </w:r>
      <w:proofErr w:type="gramEnd"/>
      <w:r w:rsidRPr="006C2C7A">
        <w:rPr>
          <w:lang w:val="ru-RU" w:eastAsia="ru-RU"/>
        </w:rPr>
        <w:t xml:space="preserve"> протокол размещаетс</w:t>
      </w:r>
      <w:r>
        <w:rPr>
          <w:lang w:val="ru-RU" w:eastAsia="ru-RU"/>
        </w:rPr>
        <w:t>я н</w:t>
      </w:r>
      <w:r w:rsidRPr="006C2C7A">
        <w:rPr>
          <w:lang w:val="ru-RU" w:eastAsia="ru-RU"/>
        </w:rPr>
        <w:t>а сайте администрации.</w:t>
      </w:r>
    </w:p>
    <w:p w14:paraId="15C70F3A" w14:textId="757CAE79" w:rsidR="006C2C7A" w:rsidRP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lastRenderedPageBreak/>
        <w:t xml:space="preserve"> Контроль выполнения решений комиссии осуществляет председатель комиссии.</w:t>
      </w:r>
    </w:p>
    <w:p w14:paraId="109FE0C4" w14:textId="2534CBD7" w:rsidR="006C2C7A" w:rsidRPr="006C2C7A" w:rsidRDefault="006C2C7A" w:rsidP="006C2C7A">
      <w:pPr>
        <w:spacing w:before="40" w:after="40"/>
        <w:jc w:val="both"/>
        <w:rPr>
          <w:lang w:val="ru-RU" w:eastAsia="ru-RU"/>
        </w:rPr>
      </w:pPr>
      <w:r w:rsidRPr="006C2C7A">
        <w:rPr>
          <w:lang w:val="ru-RU" w:eastAsia="ru-RU"/>
        </w:rPr>
        <w:t>Организационно-техническое обеспечение деятельности комиссии осуществляется администрацией Искитимского района Новосибирской области.</w:t>
      </w:r>
    </w:p>
    <w:p w14:paraId="041755C0" w14:textId="77777777" w:rsidR="006C2C7A" w:rsidRDefault="006C2C7A" w:rsidP="006C2C7A">
      <w:pPr>
        <w:spacing w:before="40" w:after="40"/>
        <w:jc w:val="both"/>
        <w:rPr>
          <w:lang w:val="ru-RU" w:eastAsia="ru-RU"/>
        </w:rPr>
      </w:pPr>
    </w:p>
    <w:p w14:paraId="164D4469" w14:textId="3FBC1526" w:rsidR="006C2C7A" w:rsidRPr="006C2C7A" w:rsidRDefault="006C2C7A" w:rsidP="00F61603">
      <w:pPr>
        <w:spacing w:before="40" w:after="40"/>
        <w:jc w:val="center"/>
        <w:rPr>
          <w:lang w:val="ru-RU"/>
        </w:rPr>
      </w:pPr>
      <w:r w:rsidRPr="006C2C7A">
        <w:rPr>
          <w:lang w:val="ru-RU"/>
        </w:rPr>
        <w:t>Состав конкурсной комиссии по проведению конкурса социально значимых проектов на получение грантов в форме субсидий</w:t>
      </w:r>
    </w:p>
    <w:p w14:paraId="2D46281E" w14:textId="2D8431F7" w:rsidR="006C2C7A" w:rsidRPr="006C2C7A" w:rsidRDefault="006C2C7A" w:rsidP="00F61603">
      <w:pPr>
        <w:spacing w:before="40" w:after="40"/>
        <w:jc w:val="center"/>
        <w:rPr>
          <w:lang w:val="ru-RU"/>
        </w:rPr>
      </w:pPr>
      <w:r w:rsidRPr="006C2C7A">
        <w:rPr>
          <w:lang w:val="ru-RU"/>
        </w:rPr>
        <w:t>из бюджета Искитимского района Новосибирской области в сфере поддержки общественных инициатив, направленных на реализацию мероприятий муниципальной программы «Развитие и поддержка территориального общественного самоуправления в Искитимском районе» в 2025 году</w:t>
      </w:r>
      <w:r w:rsidR="00F61603">
        <w:rPr>
          <w:lang w:val="ru-RU"/>
        </w:rPr>
        <w:t>.</w:t>
      </w:r>
    </w:p>
    <w:p w14:paraId="777DD4AC" w14:textId="77777777" w:rsidR="006C2C7A" w:rsidRPr="006C2C7A" w:rsidRDefault="006C2C7A" w:rsidP="006C2C7A">
      <w:pPr>
        <w:spacing w:before="40" w:after="40"/>
        <w:jc w:val="both"/>
        <w:rPr>
          <w:lang w:val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419"/>
        <w:gridCol w:w="6756"/>
      </w:tblGrid>
      <w:tr w:rsidR="006C2C7A" w:rsidRPr="006C2C7A" w14:paraId="26620C3F" w14:textId="77777777" w:rsidTr="00077E6F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928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 xml:space="preserve">№ </w:t>
            </w:r>
          </w:p>
          <w:p w14:paraId="1A4FF1F3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п/п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685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Ф.И.О.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CB7B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Должность</w:t>
            </w:r>
          </w:p>
        </w:tc>
      </w:tr>
      <w:tr w:rsidR="006C2C7A" w:rsidRPr="006C2C7A" w14:paraId="4CB85D58" w14:textId="77777777" w:rsidTr="00077E6F">
        <w:trPr>
          <w:trHeight w:val="595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8935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7233" w14:textId="783244B6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Парфенцова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Т.М</w:t>
            </w:r>
            <w:proofErr w:type="gramEnd"/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CDFD" w14:textId="64829C54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Почетный гражданин Искитимского района</w:t>
            </w:r>
          </w:p>
        </w:tc>
      </w:tr>
      <w:tr w:rsidR="006C2C7A" w:rsidRPr="00AB3274" w14:paraId="2515BD5E" w14:textId="77777777" w:rsidTr="00077E6F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CB50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ADCF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Джураева О.Б.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756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Управляющий делами администрации Искитимского района – начальник организационного управления, заместитель председателя комиссии;</w:t>
            </w:r>
          </w:p>
        </w:tc>
      </w:tr>
      <w:tr w:rsidR="006C2C7A" w:rsidRPr="00AB3274" w14:paraId="7BE4CD13" w14:textId="77777777" w:rsidTr="00077E6F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1CB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0000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Оленева М.В.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F04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Председатель МОО Искитимского района «Ресурсный центр общественных инициатив», член комиссии, по согласованию;</w:t>
            </w:r>
          </w:p>
        </w:tc>
      </w:tr>
      <w:tr w:rsidR="006C2C7A" w:rsidRPr="00AB3274" w14:paraId="0C753DBA" w14:textId="77777777" w:rsidTr="00077E6F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CD4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C48" w14:textId="12F91186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Текутьева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Н.</w:t>
            </w:r>
            <w:r w:rsidR="00D020C5">
              <w:rPr>
                <w:bCs/>
                <w:lang w:val="ru-RU"/>
              </w:rPr>
              <w:t>Р</w:t>
            </w:r>
            <w:proofErr w:type="gramEnd"/>
          </w:p>
          <w:p w14:paraId="0E3E5E96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56E5" w14:textId="370894F5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отдела молодежной политики Администрации Искитимского района</w:t>
            </w:r>
          </w:p>
        </w:tc>
      </w:tr>
      <w:tr w:rsidR="006C2C7A" w:rsidRPr="00AB3274" w14:paraId="774B02F2" w14:textId="77777777" w:rsidTr="00077E6F">
        <w:trPr>
          <w:trHeight w:val="571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B455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75A" w14:textId="77777777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Полунина А.С.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38F" w14:textId="444B64DA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 w:rsidRPr="006C2C7A">
              <w:rPr>
                <w:bCs/>
                <w:lang w:val="ru-RU"/>
              </w:rPr>
              <w:t>Заместитель начальника организационного управления администрации района, секретарь комиссии.</w:t>
            </w:r>
          </w:p>
        </w:tc>
      </w:tr>
      <w:tr w:rsidR="006C2C7A" w:rsidRPr="006C2C7A" w14:paraId="3126C400" w14:textId="77777777" w:rsidTr="00077E6F">
        <w:trPr>
          <w:trHeight w:val="571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EE5" w14:textId="373A00F4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946" w14:textId="32697C5F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Оленев </w:t>
            </w:r>
            <w:proofErr w:type="gramStart"/>
            <w:r>
              <w:rPr>
                <w:bCs/>
                <w:lang w:val="ru-RU"/>
              </w:rPr>
              <w:t>Н.Н</w:t>
            </w:r>
            <w:proofErr w:type="gramEnd"/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36D" w14:textId="120ACAE6" w:rsidR="006C2C7A" w:rsidRPr="006C2C7A" w:rsidRDefault="006C2C7A" w:rsidP="006C2C7A">
            <w:pPr>
              <w:spacing w:before="40" w:after="4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Председатель Совета отцов</w:t>
            </w:r>
          </w:p>
        </w:tc>
      </w:tr>
    </w:tbl>
    <w:p w14:paraId="5FBD79A3" w14:textId="77777777" w:rsidR="006C2C7A" w:rsidRPr="00364C4C" w:rsidRDefault="006C2C7A" w:rsidP="00DD7B41">
      <w:pPr>
        <w:spacing w:before="40" w:after="40"/>
        <w:jc w:val="both"/>
        <w:rPr>
          <w:lang w:val="ru-RU"/>
        </w:rPr>
      </w:pPr>
    </w:p>
    <w:p w14:paraId="2B435981" w14:textId="77777777" w:rsidR="00DD7B41" w:rsidRPr="00364C4C" w:rsidRDefault="00DD7B41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</w:p>
    <w:p w14:paraId="56508335" w14:textId="77777777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x-none" w:eastAsia="x-none"/>
        </w:rPr>
      </w:pPr>
      <w:r w:rsidRPr="00364C4C">
        <w:rPr>
          <w:b/>
          <w:bCs/>
          <w:color w:val="365F91"/>
          <w:lang w:val="x-none" w:eastAsia="x-none"/>
        </w:rPr>
        <w:t xml:space="preserve">ОБЩАЯ ИНФОРМАЦИЯ ДЛЯ УЧАСТНИКОВ КОНКУРСА </w:t>
      </w:r>
    </w:p>
    <w:p w14:paraId="56F91EE3" w14:textId="77777777" w:rsidR="00EE63E6" w:rsidRPr="00EE63E6" w:rsidRDefault="00907AB8" w:rsidP="00EE63E6">
      <w:pPr>
        <w:textAlignment w:val="baseline"/>
        <w:rPr>
          <w:color w:val="000000" w:themeColor="text1"/>
          <w:lang w:val="ru-RU" w:eastAsia="ru-RU"/>
        </w:rPr>
      </w:pPr>
      <w:r w:rsidRPr="00364C4C">
        <w:rPr>
          <w:lang w:val="ru-RU" w:eastAsia="ru-RU"/>
        </w:rPr>
        <w:t xml:space="preserve">Форму заявки на участие в конкурсе, рекомендации по ее заполнению, консультации, а также дополнительную информацию можно получить на сайте </w:t>
      </w:r>
      <w:r w:rsidR="00EE63E6" w:rsidRPr="00EE63E6">
        <w:rPr>
          <w:color w:val="000000" w:themeColor="text1"/>
          <w:lang w:val="ru-RU" w:eastAsia="ru-RU"/>
        </w:rPr>
        <w:t xml:space="preserve">на сайте администрации Искитимского района (во вкладке «Ресурсный центр общественных инициатив» </w:t>
      </w:r>
      <w:hyperlink r:id="rId9" w:history="1">
        <w:r w:rsidR="00EE63E6" w:rsidRPr="00447F00">
          <w:rPr>
            <w:rStyle w:val="a3"/>
            <w:lang w:eastAsia="ru-RU"/>
          </w:rPr>
          <w:t>https</w:t>
        </w:r>
        <w:r w:rsidR="00EE63E6" w:rsidRPr="00EE63E6">
          <w:rPr>
            <w:rStyle w:val="a3"/>
            <w:lang w:val="ru-RU" w:eastAsia="ru-RU"/>
          </w:rPr>
          <w:t>://</w:t>
        </w:r>
        <w:proofErr w:type="spellStart"/>
        <w:r w:rsidR="00EE63E6" w:rsidRPr="00447F00">
          <w:rPr>
            <w:rStyle w:val="a3"/>
            <w:lang w:eastAsia="ru-RU"/>
          </w:rPr>
          <w:t>iskitimr</w:t>
        </w:r>
        <w:proofErr w:type="spellEnd"/>
        <w:r w:rsidR="00EE63E6" w:rsidRPr="00EE63E6">
          <w:rPr>
            <w:rStyle w:val="a3"/>
            <w:lang w:val="ru-RU" w:eastAsia="ru-RU"/>
          </w:rPr>
          <w:t>.</w:t>
        </w:r>
        <w:proofErr w:type="spellStart"/>
        <w:r w:rsidR="00EE63E6" w:rsidRPr="00447F00">
          <w:rPr>
            <w:rStyle w:val="a3"/>
            <w:lang w:eastAsia="ru-RU"/>
          </w:rPr>
          <w:t>nso</w:t>
        </w:r>
        <w:proofErr w:type="spellEnd"/>
        <w:r w:rsidR="00EE63E6" w:rsidRPr="00EE63E6">
          <w:rPr>
            <w:rStyle w:val="a3"/>
            <w:lang w:val="ru-RU" w:eastAsia="ru-RU"/>
          </w:rPr>
          <w:t>.</w:t>
        </w:r>
        <w:proofErr w:type="spellStart"/>
        <w:r w:rsidR="00EE63E6" w:rsidRPr="00447F00">
          <w:rPr>
            <w:rStyle w:val="a3"/>
            <w:lang w:eastAsia="ru-RU"/>
          </w:rPr>
          <w:t>ru</w:t>
        </w:r>
        <w:proofErr w:type="spellEnd"/>
        <w:r w:rsidR="00EE63E6" w:rsidRPr="00EE63E6">
          <w:rPr>
            <w:rStyle w:val="a3"/>
            <w:lang w:val="ru-RU" w:eastAsia="ru-RU"/>
          </w:rPr>
          <w:t>/</w:t>
        </w:r>
        <w:r w:rsidR="00EE63E6" w:rsidRPr="00447F00">
          <w:rPr>
            <w:rStyle w:val="a3"/>
            <w:lang w:eastAsia="ru-RU"/>
          </w:rPr>
          <w:t>page</w:t>
        </w:r>
        <w:r w:rsidR="00EE63E6" w:rsidRPr="00EE63E6">
          <w:rPr>
            <w:rStyle w:val="a3"/>
            <w:lang w:val="ru-RU" w:eastAsia="ru-RU"/>
          </w:rPr>
          <w:t>/3493</w:t>
        </w:r>
      </w:hyperlink>
      <w:r w:rsidR="00EE63E6" w:rsidRPr="00EE63E6">
        <w:rPr>
          <w:color w:val="000000" w:themeColor="text1"/>
          <w:lang w:val="ru-RU" w:eastAsia="ru-RU"/>
        </w:rPr>
        <w:t>,</w:t>
      </w:r>
    </w:p>
    <w:p w14:paraId="2E22D90F" w14:textId="77777777" w:rsidR="00EE63E6" w:rsidRPr="00EE63E6" w:rsidRDefault="00EE63E6" w:rsidP="00EE63E6">
      <w:pPr>
        <w:textAlignment w:val="baseline"/>
        <w:rPr>
          <w:color w:val="000000" w:themeColor="text1"/>
          <w:lang w:val="ru-RU" w:eastAsia="ru-RU"/>
        </w:rPr>
      </w:pPr>
      <w:r w:rsidRPr="00EE63E6">
        <w:rPr>
          <w:color w:val="000000" w:themeColor="text1"/>
          <w:lang w:val="ru-RU" w:eastAsia="ru-RU"/>
        </w:rPr>
        <w:t xml:space="preserve">а также в социальной сети «ВКонтакте» в группе оператора конкурса </w:t>
      </w:r>
      <w:hyperlink r:id="rId10" w:history="1">
        <w:r w:rsidRPr="00447F00">
          <w:rPr>
            <w:rStyle w:val="a3"/>
            <w:lang w:eastAsia="ru-RU"/>
          </w:rPr>
          <w:t>https</w:t>
        </w:r>
        <w:r w:rsidRPr="00EE63E6">
          <w:rPr>
            <w:rStyle w:val="a3"/>
            <w:lang w:val="ru-RU" w:eastAsia="ru-RU"/>
          </w:rPr>
          <w:t>://</w:t>
        </w:r>
        <w:proofErr w:type="spellStart"/>
        <w:r w:rsidRPr="00447F00">
          <w:rPr>
            <w:rStyle w:val="a3"/>
            <w:lang w:eastAsia="ru-RU"/>
          </w:rPr>
          <w:t>vk</w:t>
        </w:r>
        <w:proofErr w:type="spellEnd"/>
        <w:r w:rsidRPr="00EE63E6">
          <w:rPr>
            <w:rStyle w:val="a3"/>
            <w:lang w:val="ru-RU" w:eastAsia="ru-RU"/>
          </w:rPr>
          <w:t>.</w:t>
        </w:r>
        <w:r w:rsidRPr="00447F00">
          <w:rPr>
            <w:rStyle w:val="a3"/>
            <w:lang w:eastAsia="ru-RU"/>
          </w:rPr>
          <w:t>com</w:t>
        </w:r>
        <w:r w:rsidRPr="00EE63E6">
          <w:rPr>
            <w:rStyle w:val="a3"/>
            <w:lang w:val="ru-RU" w:eastAsia="ru-RU"/>
          </w:rPr>
          <w:t>/</w:t>
        </w:r>
        <w:r w:rsidRPr="00447F00">
          <w:rPr>
            <w:rStyle w:val="a3"/>
            <w:lang w:eastAsia="ru-RU"/>
          </w:rPr>
          <w:t>public</w:t>
        </w:r>
        <w:r w:rsidRPr="00EE63E6">
          <w:rPr>
            <w:rStyle w:val="a3"/>
            <w:lang w:val="ru-RU" w:eastAsia="ru-RU"/>
          </w:rPr>
          <w:t>197911724</w:t>
        </w:r>
      </w:hyperlink>
    </w:p>
    <w:p w14:paraId="7C0414FF" w14:textId="6982B8D1" w:rsidR="00907AB8" w:rsidRPr="000569FF" w:rsidRDefault="00907AB8" w:rsidP="000569FF">
      <w:pPr>
        <w:suppressAutoHyphens/>
        <w:jc w:val="both"/>
        <w:rPr>
          <w:rFonts w:asciiTheme="minorHAnsi" w:hAnsiTheme="minorHAnsi"/>
          <w:lang w:val="ru-RU" w:eastAsia="ru-RU"/>
        </w:rPr>
      </w:pPr>
      <w:r w:rsidRPr="0040506E">
        <w:rPr>
          <w:rFonts w:eastAsia="Arial"/>
          <w:i/>
          <w:iCs/>
          <w:lang w:val="ru-RU" w:eastAsia="ru-RU"/>
        </w:rPr>
        <w:t xml:space="preserve"> по электронной почте </w:t>
      </w:r>
      <w:hyperlink r:id="rId11" w:history="1">
        <w:r w:rsidR="000569FF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rcoiiskitimr</w:t>
        </w:r>
        <w:r w:rsidR="000569FF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  <w:lang w:val="ru-RU"/>
          </w:rPr>
          <w:t>@</w:t>
        </w:r>
        <w:r w:rsidR="000569FF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gmail</w:t>
        </w:r>
        <w:r w:rsidR="000569FF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  <w:lang w:val="ru-RU"/>
          </w:rPr>
          <w:t>.</w:t>
        </w:r>
        <w:r w:rsidR="000569FF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com</w:t>
        </w:r>
      </w:hyperlink>
      <w:r w:rsidR="000569FF">
        <w:rPr>
          <w:rFonts w:asciiTheme="minorHAnsi" w:hAnsiTheme="minorHAnsi"/>
          <w:color w:val="5F6368"/>
          <w:sz w:val="21"/>
          <w:szCs w:val="21"/>
          <w:shd w:val="clear" w:color="auto" w:fill="FFFFFF"/>
          <w:lang w:val="ru-RU"/>
        </w:rPr>
        <w:t xml:space="preserve"> </w:t>
      </w:r>
    </w:p>
    <w:p w14:paraId="43A682B5" w14:textId="77777777" w:rsidR="00907AB8" w:rsidRPr="00364C4C" w:rsidRDefault="00907AB8" w:rsidP="00907AB8">
      <w:pPr>
        <w:suppressAutoHyphens/>
        <w:ind w:left="720"/>
        <w:jc w:val="both"/>
        <w:rPr>
          <w:lang w:val="ru-RU" w:eastAsia="ru-RU"/>
        </w:rPr>
      </w:pPr>
    </w:p>
    <w:p w14:paraId="31A10EA8" w14:textId="45B748A8" w:rsidR="00EE63E6" w:rsidRPr="00EE63E6" w:rsidRDefault="00907AB8" w:rsidP="00EE63E6">
      <w:pPr>
        <w:textAlignment w:val="baseline"/>
        <w:rPr>
          <w:color w:val="000000" w:themeColor="text1"/>
          <w:lang w:val="ru-RU" w:eastAsia="ru-RU"/>
        </w:rPr>
      </w:pPr>
      <w:r w:rsidRPr="00364C4C">
        <w:rPr>
          <w:b/>
          <w:lang w:val="ru-RU"/>
        </w:rPr>
        <w:t>Результаты Конкурса</w:t>
      </w:r>
      <w:r w:rsidR="00D846F0" w:rsidRPr="00364C4C">
        <w:rPr>
          <w:b/>
          <w:lang w:val="ru-RU"/>
        </w:rPr>
        <w:t xml:space="preserve"> будут опубликованы</w:t>
      </w:r>
      <w:r w:rsidR="00EE63E6">
        <w:rPr>
          <w:b/>
          <w:lang w:val="ru-RU"/>
        </w:rPr>
        <w:t xml:space="preserve"> </w:t>
      </w:r>
      <w:r w:rsidR="00B5020B">
        <w:rPr>
          <w:b/>
          <w:lang w:val="ru-RU"/>
        </w:rPr>
        <w:t>14.10</w:t>
      </w:r>
      <w:r w:rsidR="00C375A7">
        <w:rPr>
          <w:b/>
          <w:lang w:val="ru-RU"/>
        </w:rPr>
        <w:t>.2025</w:t>
      </w:r>
      <w:r w:rsidRPr="00364C4C">
        <w:rPr>
          <w:b/>
          <w:lang w:val="ru-RU"/>
        </w:rPr>
        <w:t xml:space="preserve"> года </w:t>
      </w:r>
      <w:proofErr w:type="gramStart"/>
      <w:r w:rsidRPr="00364C4C">
        <w:rPr>
          <w:b/>
          <w:lang w:val="ru-RU"/>
        </w:rPr>
        <w:t xml:space="preserve">на </w:t>
      </w:r>
      <w:r w:rsidR="00EE63E6" w:rsidRPr="00EE63E6">
        <w:rPr>
          <w:color w:val="000000" w:themeColor="text1"/>
          <w:lang w:val="ru-RU" w:eastAsia="ru-RU"/>
        </w:rPr>
        <w:t xml:space="preserve"> </w:t>
      </w:r>
      <w:r w:rsidR="00EE63E6" w:rsidRPr="00EE63E6">
        <w:rPr>
          <w:b/>
          <w:color w:val="000000" w:themeColor="text1"/>
          <w:lang w:val="ru-RU" w:eastAsia="ru-RU"/>
        </w:rPr>
        <w:t>сайте</w:t>
      </w:r>
      <w:proofErr w:type="gramEnd"/>
      <w:r w:rsidR="00EE63E6" w:rsidRPr="00EE63E6">
        <w:rPr>
          <w:b/>
          <w:color w:val="000000" w:themeColor="text1"/>
          <w:lang w:val="ru-RU" w:eastAsia="ru-RU"/>
        </w:rPr>
        <w:t xml:space="preserve"> администрации Искитимского района (во вкладке «Ресурсный центр общественных инициатив»</w:t>
      </w:r>
      <w:r w:rsidR="00EE63E6" w:rsidRPr="00EE63E6">
        <w:rPr>
          <w:color w:val="000000" w:themeColor="text1"/>
          <w:lang w:val="ru-RU" w:eastAsia="ru-RU"/>
        </w:rPr>
        <w:t xml:space="preserve"> </w:t>
      </w:r>
      <w:hyperlink r:id="rId12" w:history="1">
        <w:r w:rsidR="00EE63E6" w:rsidRPr="00447F00">
          <w:rPr>
            <w:rStyle w:val="a3"/>
            <w:lang w:eastAsia="ru-RU"/>
          </w:rPr>
          <w:t>https</w:t>
        </w:r>
        <w:r w:rsidR="00EE63E6" w:rsidRPr="00EE63E6">
          <w:rPr>
            <w:rStyle w:val="a3"/>
            <w:lang w:val="ru-RU" w:eastAsia="ru-RU"/>
          </w:rPr>
          <w:t>://</w:t>
        </w:r>
        <w:proofErr w:type="spellStart"/>
        <w:r w:rsidR="00EE63E6" w:rsidRPr="00447F00">
          <w:rPr>
            <w:rStyle w:val="a3"/>
            <w:lang w:eastAsia="ru-RU"/>
          </w:rPr>
          <w:t>iskitimr</w:t>
        </w:r>
        <w:proofErr w:type="spellEnd"/>
        <w:r w:rsidR="00EE63E6" w:rsidRPr="00EE63E6">
          <w:rPr>
            <w:rStyle w:val="a3"/>
            <w:lang w:val="ru-RU" w:eastAsia="ru-RU"/>
          </w:rPr>
          <w:t>.</w:t>
        </w:r>
        <w:proofErr w:type="spellStart"/>
        <w:r w:rsidR="00EE63E6" w:rsidRPr="00447F00">
          <w:rPr>
            <w:rStyle w:val="a3"/>
            <w:lang w:eastAsia="ru-RU"/>
          </w:rPr>
          <w:t>nso</w:t>
        </w:r>
        <w:proofErr w:type="spellEnd"/>
        <w:r w:rsidR="00EE63E6" w:rsidRPr="00EE63E6">
          <w:rPr>
            <w:rStyle w:val="a3"/>
            <w:lang w:val="ru-RU" w:eastAsia="ru-RU"/>
          </w:rPr>
          <w:t>.</w:t>
        </w:r>
        <w:proofErr w:type="spellStart"/>
        <w:r w:rsidR="00EE63E6" w:rsidRPr="00447F00">
          <w:rPr>
            <w:rStyle w:val="a3"/>
            <w:lang w:eastAsia="ru-RU"/>
          </w:rPr>
          <w:t>ru</w:t>
        </w:r>
        <w:proofErr w:type="spellEnd"/>
        <w:r w:rsidR="00EE63E6" w:rsidRPr="00EE63E6">
          <w:rPr>
            <w:rStyle w:val="a3"/>
            <w:lang w:val="ru-RU" w:eastAsia="ru-RU"/>
          </w:rPr>
          <w:t>/</w:t>
        </w:r>
        <w:r w:rsidR="00EE63E6" w:rsidRPr="00447F00">
          <w:rPr>
            <w:rStyle w:val="a3"/>
            <w:lang w:eastAsia="ru-RU"/>
          </w:rPr>
          <w:t>page</w:t>
        </w:r>
        <w:r w:rsidR="00EE63E6" w:rsidRPr="00EE63E6">
          <w:rPr>
            <w:rStyle w:val="a3"/>
            <w:lang w:val="ru-RU" w:eastAsia="ru-RU"/>
          </w:rPr>
          <w:t>/3493</w:t>
        </w:r>
      </w:hyperlink>
      <w:r w:rsidR="00EE63E6" w:rsidRPr="00EE63E6">
        <w:rPr>
          <w:color w:val="000000" w:themeColor="text1"/>
          <w:lang w:val="ru-RU" w:eastAsia="ru-RU"/>
        </w:rPr>
        <w:t>,</w:t>
      </w:r>
    </w:p>
    <w:p w14:paraId="0ABBFEE7" w14:textId="77777777" w:rsidR="00EE63E6" w:rsidRPr="00EE63E6" w:rsidRDefault="00EE63E6" w:rsidP="00EE63E6">
      <w:pPr>
        <w:textAlignment w:val="baseline"/>
        <w:rPr>
          <w:color w:val="000000" w:themeColor="text1"/>
          <w:lang w:val="ru-RU" w:eastAsia="ru-RU"/>
        </w:rPr>
      </w:pPr>
      <w:r w:rsidRPr="00EE63E6">
        <w:rPr>
          <w:b/>
          <w:color w:val="000000" w:themeColor="text1"/>
          <w:lang w:val="ru-RU" w:eastAsia="ru-RU"/>
        </w:rPr>
        <w:t>а также в социальной сети «ВКонтакте» в группе оператора конкурса</w:t>
      </w:r>
      <w:r w:rsidRPr="00EE63E6">
        <w:rPr>
          <w:color w:val="000000" w:themeColor="text1"/>
          <w:lang w:val="ru-RU" w:eastAsia="ru-RU"/>
        </w:rPr>
        <w:t xml:space="preserve"> </w:t>
      </w:r>
      <w:hyperlink r:id="rId13" w:history="1">
        <w:r w:rsidRPr="00447F00">
          <w:rPr>
            <w:rStyle w:val="a3"/>
            <w:lang w:eastAsia="ru-RU"/>
          </w:rPr>
          <w:t>https</w:t>
        </w:r>
        <w:r w:rsidRPr="00EE63E6">
          <w:rPr>
            <w:rStyle w:val="a3"/>
            <w:lang w:val="ru-RU" w:eastAsia="ru-RU"/>
          </w:rPr>
          <w:t>://</w:t>
        </w:r>
        <w:proofErr w:type="spellStart"/>
        <w:r w:rsidRPr="00447F00">
          <w:rPr>
            <w:rStyle w:val="a3"/>
            <w:lang w:eastAsia="ru-RU"/>
          </w:rPr>
          <w:t>vk</w:t>
        </w:r>
        <w:proofErr w:type="spellEnd"/>
        <w:r w:rsidRPr="00EE63E6">
          <w:rPr>
            <w:rStyle w:val="a3"/>
            <w:lang w:val="ru-RU" w:eastAsia="ru-RU"/>
          </w:rPr>
          <w:t>.</w:t>
        </w:r>
        <w:r w:rsidRPr="00447F00">
          <w:rPr>
            <w:rStyle w:val="a3"/>
            <w:lang w:eastAsia="ru-RU"/>
          </w:rPr>
          <w:t>com</w:t>
        </w:r>
        <w:r w:rsidRPr="00EE63E6">
          <w:rPr>
            <w:rStyle w:val="a3"/>
            <w:lang w:val="ru-RU" w:eastAsia="ru-RU"/>
          </w:rPr>
          <w:t>/</w:t>
        </w:r>
        <w:r w:rsidRPr="00447F00">
          <w:rPr>
            <w:rStyle w:val="a3"/>
            <w:lang w:eastAsia="ru-RU"/>
          </w:rPr>
          <w:t>public</w:t>
        </w:r>
        <w:r w:rsidRPr="00EE63E6">
          <w:rPr>
            <w:rStyle w:val="a3"/>
            <w:lang w:val="ru-RU" w:eastAsia="ru-RU"/>
          </w:rPr>
          <w:t>197911724</w:t>
        </w:r>
      </w:hyperlink>
    </w:p>
    <w:p w14:paraId="70862933" w14:textId="4373195E" w:rsidR="00907AB8" w:rsidRPr="00364C4C" w:rsidRDefault="00907AB8" w:rsidP="00907AB8">
      <w:pPr>
        <w:jc w:val="both"/>
        <w:rPr>
          <w:b/>
          <w:lang w:val="ru-RU"/>
        </w:rPr>
      </w:pPr>
    </w:p>
    <w:p w14:paraId="65E77F16" w14:textId="0F33EC35" w:rsidR="00907AB8" w:rsidRPr="00364C4C" w:rsidRDefault="00907AB8" w:rsidP="00907AB8">
      <w:pPr>
        <w:jc w:val="both"/>
        <w:rPr>
          <w:lang w:val="ru-RU"/>
        </w:rPr>
      </w:pPr>
      <w:r w:rsidRPr="00364C4C">
        <w:rPr>
          <w:b/>
          <w:lang w:val="ru-RU"/>
        </w:rPr>
        <w:t xml:space="preserve">ВАЖНО! </w:t>
      </w:r>
      <w:r w:rsidRPr="00364C4C">
        <w:rPr>
          <w:lang w:val="ru-RU"/>
        </w:rPr>
        <w:t>В случае если победитель конкурса в течение 15 (пятнадцати) дней со дня объявления победителей не совершит действий, необходимых для заключения договора</w:t>
      </w:r>
      <w:r w:rsidR="00A80162">
        <w:rPr>
          <w:lang w:val="ru-RU"/>
        </w:rPr>
        <w:t>,</w:t>
      </w:r>
      <w:r w:rsidRPr="00364C4C">
        <w:rPr>
          <w:lang w:val="ru-RU"/>
        </w:rPr>
        <w:t xml:space="preserve"> </w:t>
      </w:r>
      <w:r w:rsidR="00EE63E6">
        <w:rPr>
          <w:lang w:val="ru-RU"/>
        </w:rPr>
        <w:t xml:space="preserve">МОО РЦОИ </w:t>
      </w:r>
      <w:r w:rsidRPr="00364C4C">
        <w:rPr>
          <w:lang w:val="ru-RU"/>
        </w:rPr>
        <w:t>вправе не заключать договор с таким победителем конкурса.</w:t>
      </w:r>
    </w:p>
    <w:p w14:paraId="7D036F0B" w14:textId="77777777" w:rsidR="00907AB8" w:rsidRPr="00364C4C" w:rsidRDefault="00907AB8" w:rsidP="00907AB8">
      <w:pPr>
        <w:jc w:val="center"/>
        <w:rPr>
          <w:b/>
          <w:bCs/>
          <w:lang w:val="ru-RU"/>
        </w:rPr>
      </w:pPr>
    </w:p>
    <w:p w14:paraId="07C7E319" w14:textId="77777777" w:rsidR="00907AB8" w:rsidRPr="00364C4C" w:rsidRDefault="00907AB8" w:rsidP="00907AB8">
      <w:pPr>
        <w:jc w:val="center"/>
        <w:rPr>
          <w:b/>
          <w:bCs/>
          <w:lang w:val="ru-RU"/>
        </w:rPr>
      </w:pPr>
    </w:p>
    <w:p w14:paraId="0091863B" w14:textId="7FA70214" w:rsidR="00890560" w:rsidRDefault="00890560" w:rsidP="00907AB8">
      <w:pPr>
        <w:jc w:val="center"/>
        <w:rPr>
          <w:lang w:val="ru-RU"/>
        </w:rPr>
      </w:pPr>
      <w:r>
        <w:rPr>
          <w:b/>
          <w:bCs/>
          <w:lang w:val="ru-RU"/>
        </w:rPr>
        <w:t>Все вопросы по конкурсу</w:t>
      </w:r>
      <w:r w:rsidR="00392125" w:rsidRPr="005734F6">
        <w:rPr>
          <w:lang w:val="ru-RU"/>
        </w:rPr>
        <w:t xml:space="preserve">: </w:t>
      </w:r>
      <w:hyperlink r:id="rId14" w:history="1">
        <w:r w:rsidR="00EE63E6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rcoiiskitimr</w:t>
        </w:r>
        <w:r w:rsidR="00EE63E6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  <w:lang w:val="ru-RU"/>
          </w:rPr>
          <w:t>@</w:t>
        </w:r>
        <w:r w:rsidR="00EE63E6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gmail</w:t>
        </w:r>
        <w:r w:rsidR="00EE63E6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  <w:lang w:val="ru-RU"/>
          </w:rPr>
          <w:t>.</w:t>
        </w:r>
        <w:r w:rsidR="00EE63E6" w:rsidRPr="00447F00">
          <w:rPr>
            <w:rStyle w:val="a3"/>
            <w:rFonts w:ascii="Helvetica" w:hAnsi="Helvetica"/>
            <w:sz w:val="21"/>
            <w:szCs w:val="21"/>
            <w:shd w:val="clear" w:color="auto" w:fill="FFFFFF"/>
          </w:rPr>
          <w:t>com</w:t>
        </w:r>
      </w:hyperlink>
    </w:p>
    <w:p w14:paraId="33DD85C8" w14:textId="77777777" w:rsidR="001C48BE" w:rsidRPr="00364C4C" w:rsidRDefault="001C48BE">
      <w:pPr>
        <w:rPr>
          <w:lang w:val="ru-RU"/>
        </w:rPr>
      </w:pPr>
    </w:p>
    <w:sectPr w:rsidR="001C48BE" w:rsidRPr="00364C4C" w:rsidSect="009D1829">
      <w:headerReference w:type="default" r:id="rId15"/>
      <w:footerReference w:type="default" r:id="rId16"/>
      <w:pgSz w:w="11906" w:h="16838"/>
      <w:pgMar w:top="709" w:right="850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66AF" w14:textId="77777777" w:rsidR="00932AD1" w:rsidRDefault="00932AD1">
      <w:r>
        <w:separator/>
      </w:r>
    </w:p>
  </w:endnote>
  <w:endnote w:type="continuationSeparator" w:id="0">
    <w:p w14:paraId="08A31DEE" w14:textId="77777777" w:rsidR="00932AD1" w:rsidRDefault="0093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968722"/>
      <w:docPartObj>
        <w:docPartGallery w:val="Page Numbers (Bottom of Page)"/>
        <w:docPartUnique/>
      </w:docPartObj>
    </w:sdtPr>
    <w:sdtContent>
      <w:p w14:paraId="251A518B" w14:textId="77777777" w:rsidR="00900A92" w:rsidRDefault="00987E8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3E6" w:rsidRPr="00EE63E6">
          <w:rPr>
            <w:noProof/>
            <w:lang w:val="ru-RU"/>
          </w:rPr>
          <w:t>5</w:t>
        </w:r>
        <w:r>
          <w:fldChar w:fldCharType="end"/>
        </w:r>
      </w:p>
    </w:sdtContent>
  </w:sdt>
  <w:p w14:paraId="7DB6F87D" w14:textId="77777777" w:rsidR="00900A92" w:rsidRDefault="00900A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C834" w14:textId="77777777" w:rsidR="00932AD1" w:rsidRDefault="00932AD1">
      <w:r>
        <w:separator/>
      </w:r>
    </w:p>
  </w:footnote>
  <w:footnote w:type="continuationSeparator" w:id="0">
    <w:p w14:paraId="5F5B3B9F" w14:textId="77777777" w:rsidR="00932AD1" w:rsidRDefault="0093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8104" w14:textId="77777777" w:rsidR="00900A92" w:rsidRDefault="00900A92" w:rsidP="003B2F6A">
    <w:pPr>
      <w:pStyle w:val="a7"/>
      <w:jc w:val="center"/>
    </w:pPr>
  </w:p>
  <w:p w14:paraId="27184BA6" w14:textId="77777777" w:rsidR="00900A92" w:rsidRDefault="00900A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C65313"/>
    <w:multiLevelType w:val="hybridMultilevel"/>
    <w:tmpl w:val="924A8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E470B"/>
    <w:multiLevelType w:val="hybridMultilevel"/>
    <w:tmpl w:val="5FDC108C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B0AFD"/>
    <w:multiLevelType w:val="hybridMultilevel"/>
    <w:tmpl w:val="83C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8CB"/>
    <w:multiLevelType w:val="hybridMultilevel"/>
    <w:tmpl w:val="B4E0AAA8"/>
    <w:lvl w:ilvl="0" w:tplc="6CA45E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AEE8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54C7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9459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E2FF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2055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0C4E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9CBC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EA8B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2219"/>
    <w:multiLevelType w:val="hybridMultilevel"/>
    <w:tmpl w:val="A5A07680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A351FA6"/>
    <w:multiLevelType w:val="hybridMultilevel"/>
    <w:tmpl w:val="A81CEC10"/>
    <w:lvl w:ilvl="0" w:tplc="BB927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90F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5C3B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2C6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28A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46BA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54C2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43A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E2D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001033E"/>
    <w:multiLevelType w:val="hybridMultilevel"/>
    <w:tmpl w:val="2E0CCBC2"/>
    <w:lvl w:ilvl="0" w:tplc="64BE3E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B0EE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7C26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26C7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DA84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2C9D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945F5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7C85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9438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454EEB"/>
    <w:multiLevelType w:val="hybridMultilevel"/>
    <w:tmpl w:val="85BAA438"/>
    <w:lvl w:ilvl="0" w:tplc="655E65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94F8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4EB2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541D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F07C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24F6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2A51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F298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FA55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31279A7"/>
    <w:multiLevelType w:val="hybridMultilevel"/>
    <w:tmpl w:val="9D14729C"/>
    <w:lvl w:ilvl="0" w:tplc="54664F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0A00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F26D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A2A6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283F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D0E3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92A9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0681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0EEA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2430"/>
    <w:multiLevelType w:val="multilevel"/>
    <w:tmpl w:val="EB82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75870395"/>
    <w:multiLevelType w:val="hybridMultilevel"/>
    <w:tmpl w:val="6AB4E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 w16cid:durableId="2102723434">
    <w:abstractNumId w:val="8"/>
  </w:num>
  <w:num w:numId="2" w16cid:durableId="1807314864">
    <w:abstractNumId w:val="7"/>
  </w:num>
  <w:num w:numId="3" w16cid:durableId="7802646">
    <w:abstractNumId w:val="0"/>
  </w:num>
  <w:num w:numId="4" w16cid:durableId="169104714">
    <w:abstractNumId w:val="1"/>
  </w:num>
  <w:num w:numId="5" w16cid:durableId="858591996">
    <w:abstractNumId w:val="12"/>
  </w:num>
  <w:num w:numId="6" w16cid:durableId="766340860">
    <w:abstractNumId w:val="17"/>
  </w:num>
  <w:num w:numId="7" w16cid:durableId="254366408">
    <w:abstractNumId w:val="6"/>
  </w:num>
  <w:num w:numId="8" w16cid:durableId="1176388421">
    <w:abstractNumId w:val="15"/>
  </w:num>
  <w:num w:numId="9" w16cid:durableId="87390155">
    <w:abstractNumId w:val="16"/>
  </w:num>
  <w:num w:numId="10" w16cid:durableId="1538161794">
    <w:abstractNumId w:val="9"/>
  </w:num>
  <w:num w:numId="11" w16cid:durableId="411201121">
    <w:abstractNumId w:val="19"/>
  </w:num>
  <w:num w:numId="12" w16cid:durableId="104472704">
    <w:abstractNumId w:val="18"/>
  </w:num>
  <w:num w:numId="13" w16cid:durableId="1655719517">
    <w:abstractNumId w:val="3"/>
  </w:num>
  <w:num w:numId="14" w16cid:durableId="1929998561">
    <w:abstractNumId w:val="4"/>
  </w:num>
  <w:num w:numId="15" w16cid:durableId="62989598">
    <w:abstractNumId w:val="14"/>
  </w:num>
  <w:num w:numId="16" w16cid:durableId="405688642">
    <w:abstractNumId w:val="13"/>
  </w:num>
  <w:num w:numId="17" w16cid:durableId="758411642">
    <w:abstractNumId w:val="10"/>
  </w:num>
  <w:num w:numId="18" w16cid:durableId="776366463">
    <w:abstractNumId w:val="5"/>
  </w:num>
  <w:num w:numId="19" w16cid:durableId="2114586896">
    <w:abstractNumId w:val="11"/>
  </w:num>
  <w:num w:numId="20" w16cid:durableId="633759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8"/>
    <w:rsid w:val="00011244"/>
    <w:rsid w:val="000415EF"/>
    <w:rsid w:val="00043834"/>
    <w:rsid w:val="00046446"/>
    <w:rsid w:val="000569FF"/>
    <w:rsid w:val="0006183C"/>
    <w:rsid w:val="00082F16"/>
    <w:rsid w:val="00083F05"/>
    <w:rsid w:val="00085AE8"/>
    <w:rsid w:val="000B3721"/>
    <w:rsid w:val="000D26B6"/>
    <w:rsid w:val="000E10DC"/>
    <w:rsid w:val="0011603A"/>
    <w:rsid w:val="001314B1"/>
    <w:rsid w:val="00140F9B"/>
    <w:rsid w:val="00141AD5"/>
    <w:rsid w:val="001570BB"/>
    <w:rsid w:val="00160907"/>
    <w:rsid w:val="00167E32"/>
    <w:rsid w:val="00171C4C"/>
    <w:rsid w:val="001C4411"/>
    <w:rsid w:val="001C48BE"/>
    <w:rsid w:val="001E2201"/>
    <w:rsid w:val="001F1172"/>
    <w:rsid w:val="001F3B2B"/>
    <w:rsid w:val="0021552F"/>
    <w:rsid w:val="00234242"/>
    <w:rsid w:val="002369D4"/>
    <w:rsid w:val="002430EC"/>
    <w:rsid w:val="002464CD"/>
    <w:rsid w:val="00263683"/>
    <w:rsid w:val="002726CA"/>
    <w:rsid w:val="002748FF"/>
    <w:rsid w:val="0028337C"/>
    <w:rsid w:val="0029166F"/>
    <w:rsid w:val="0029174B"/>
    <w:rsid w:val="002A439A"/>
    <w:rsid w:val="002C2BD7"/>
    <w:rsid w:val="00304344"/>
    <w:rsid w:val="003133E9"/>
    <w:rsid w:val="00314F38"/>
    <w:rsid w:val="00321E2B"/>
    <w:rsid w:val="00323E5C"/>
    <w:rsid w:val="00327B13"/>
    <w:rsid w:val="0033354C"/>
    <w:rsid w:val="003359AB"/>
    <w:rsid w:val="003434E8"/>
    <w:rsid w:val="00351D2B"/>
    <w:rsid w:val="00364C4C"/>
    <w:rsid w:val="0038217F"/>
    <w:rsid w:val="00392125"/>
    <w:rsid w:val="00397565"/>
    <w:rsid w:val="003E76D6"/>
    <w:rsid w:val="003F1A82"/>
    <w:rsid w:val="0040506E"/>
    <w:rsid w:val="00430A94"/>
    <w:rsid w:val="00450C8E"/>
    <w:rsid w:val="004512DE"/>
    <w:rsid w:val="0048573E"/>
    <w:rsid w:val="004965C5"/>
    <w:rsid w:val="004B74DC"/>
    <w:rsid w:val="004C60F3"/>
    <w:rsid w:val="00545FB7"/>
    <w:rsid w:val="005734F6"/>
    <w:rsid w:val="005A7C23"/>
    <w:rsid w:val="005B7AE2"/>
    <w:rsid w:val="005D12A7"/>
    <w:rsid w:val="005E1620"/>
    <w:rsid w:val="00605E82"/>
    <w:rsid w:val="00651968"/>
    <w:rsid w:val="00663BEE"/>
    <w:rsid w:val="00676080"/>
    <w:rsid w:val="0067639D"/>
    <w:rsid w:val="006A12C6"/>
    <w:rsid w:val="006A1C9C"/>
    <w:rsid w:val="006A4003"/>
    <w:rsid w:val="006C2C7A"/>
    <w:rsid w:val="006E7CD4"/>
    <w:rsid w:val="006F383D"/>
    <w:rsid w:val="00707F2C"/>
    <w:rsid w:val="00716729"/>
    <w:rsid w:val="00735767"/>
    <w:rsid w:val="007672F2"/>
    <w:rsid w:val="00770A1B"/>
    <w:rsid w:val="0077394D"/>
    <w:rsid w:val="00780F45"/>
    <w:rsid w:val="007B7C8C"/>
    <w:rsid w:val="007E1794"/>
    <w:rsid w:val="007F02F8"/>
    <w:rsid w:val="007F48C4"/>
    <w:rsid w:val="007F7B67"/>
    <w:rsid w:val="00815F98"/>
    <w:rsid w:val="00836C4A"/>
    <w:rsid w:val="00844B92"/>
    <w:rsid w:val="00890560"/>
    <w:rsid w:val="00892940"/>
    <w:rsid w:val="008A6CBE"/>
    <w:rsid w:val="008E6BF2"/>
    <w:rsid w:val="008F59F8"/>
    <w:rsid w:val="00900A92"/>
    <w:rsid w:val="00907AB8"/>
    <w:rsid w:val="00910002"/>
    <w:rsid w:val="00923018"/>
    <w:rsid w:val="00932AD1"/>
    <w:rsid w:val="00946115"/>
    <w:rsid w:val="0096372F"/>
    <w:rsid w:val="00974DFD"/>
    <w:rsid w:val="00984308"/>
    <w:rsid w:val="00987E80"/>
    <w:rsid w:val="009B0F3A"/>
    <w:rsid w:val="009D1829"/>
    <w:rsid w:val="00A507B3"/>
    <w:rsid w:val="00A55C4D"/>
    <w:rsid w:val="00A6143D"/>
    <w:rsid w:val="00A72964"/>
    <w:rsid w:val="00A80162"/>
    <w:rsid w:val="00AB3274"/>
    <w:rsid w:val="00AB7685"/>
    <w:rsid w:val="00AE7D30"/>
    <w:rsid w:val="00B069C7"/>
    <w:rsid w:val="00B37599"/>
    <w:rsid w:val="00B5020B"/>
    <w:rsid w:val="00B545C9"/>
    <w:rsid w:val="00B7036A"/>
    <w:rsid w:val="00BA6B4A"/>
    <w:rsid w:val="00BE24DF"/>
    <w:rsid w:val="00C321E8"/>
    <w:rsid w:val="00C32A4E"/>
    <w:rsid w:val="00C375A7"/>
    <w:rsid w:val="00C51467"/>
    <w:rsid w:val="00C73C88"/>
    <w:rsid w:val="00D020C5"/>
    <w:rsid w:val="00D037AA"/>
    <w:rsid w:val="00D36504"/>
    <w:rsid w:val="00D50533"/>
    <w:rsid w:val="00D55788"/>
    <w:rsid w:val="00D80EC0"/>
    <w:rsid w:val="00D846F0"/>
    <w:rsid w:val="00DB1A05"/>
    <w:rsid w:val="00DD7B41"/>
    <w:rsid w:val="00DE2A55"/>
    <w:rsid w:val="00E22AC2"/>
    <w:rsid w:val="00E25BE0"/>
    <w:rsid w:val="00E315E2"/>
    <w:rsid w:val="00E37B65"/>
    <w:rsid w:val="00E64B8B"/>
    <w:rsid w:val="00E65600"/>
    <w:rsid w:val="00E714BC"/>
    <w:rsid w:val="00E74F10"/>
    <w:rsid w:val="00EB1CF6"/>
    <w:rsid w:val="00ED5F1D"/>
    <w:rsid w:val="00EE63E6"/>
    <w:rsid w:val="00EF618B"/>
    <w:rsid w:val="00F04C0A"/>
    <w:rsid w:val="00F05DD2"/>
    <w:rsid w:val="00F320C2"/>
    <w:rsid w:val="00F4116B"/>
    <w:rsid w:val="00F61603"/>
    <w:rsid w:val="00F73245"/>
    <w:rsid w:val="00FA028E"/>
    <w:rsid w:val="00FB5408"/>
    <w:rsid w:val="00FC433C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5129"/>
  <w15:docId w15:val="{BA93CB2A-98AB-4EB9-AA9F-F7DF908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B8"/>
    <w:rPr>
      <w:rFonts w:ascii="Times New Roman" w:eastAsia="Times New Roman" w:hAnsi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7AB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B8"/>
    <w:rPr>
      <w:rFonts w:eastAsia="Times New Roman" w:cs="Times New Roman"/>
      <w:b/>
      <w:bCs/>
      <w:color w:val="365F91"/>
      <w:lang w:val="x-none" w:eastAsia="x-none"/>
    </w:rPr>
  </w:style>
  <w:style w:type="character" w:styleId="a3">
    <w:name w:val="Hyperlink"/>
    <w:basedOn w:val="a0"/>
    <w:uiPriority w:val="99"/>
    <w:unhideWhenUsed/>
    <w:rsid w:val="00907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AB8"/>
    <w:pPr>
      <w:ind w:left="720"/>
      <w:contextualSpacing/>
    </w:pPr>
  </w:style>
  <w:style w:type="paragraph" w:styleId="a5">
    <w:name w:val="Title"/>
    <w:basedOn w:val="a"/>
    <w:link w:val="a6"/>
    <w:qFormat/>
    <w:rsid w:val="00907AB8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Заголовок Знак"/>
    <w:basedOn w:val="a0"/>
    <w:link w:val="a5"/>
    <w:rsid w:val="00907AB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7">
    <w:name w:val="header"/>
    <w:basedOn w:val="a"/>
    <w:link w:val="a8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B8"/>
    <w:rPr>
      <w:rFonts w:ascii="Times New Roman" w:eastAsia="Times New Roman" w:hAnsi="Times New Roman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B8"/>
    <w:rPr>
      <w:rFonts w:ascii="Times New Roman" w:eastAsia="Times New Roman" w:hAnsi="Times New Roman" w:cs="Times New Roman"/>
      <w:lang w:val="en-GB"/>
    </w:rPr>
  </w:style>
  <w:style w:type="character" w:styleId="ab">
    <w:name w:val="FollowedHyperlink"/>
    <w:basedOn w:val="a0"/>
    <w:uiPriority w:val="99"/>
    <w:semiHidden/>
    <w:unhideWhenUsed/>
    <w:rsid w:val="0006183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906&amp;dst=100052" TargetMode="External"/><Relationship Id="rId13" Type="http://schemas.openxmlformats.org/officeDocument/2006/relationships/hyperlink" Target="https://vk.com/public1979117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coiiskitimr@gmail.com" TargetMode="External"/><Relationship Id="rId12" Type="http://schemas.openxmlformats.org/officeDocument/2006/relationships/hyperlink" Target="https://iskitimr.nso.ru/page/349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oiiskitimr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public197911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kitimr.nso.ru/page/3493" TargetMode="External"/><Relationship Id="rId14" Type="http://schemas.openxmlformats.org/officeDocument/2006/relationships/hyperlink" Target="mailto:rcoiiskitim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Director</cp:lastModifiedBy>
  <cp:revision>19</cp:revision>
  <cp:lastPrinted>2021-03-18T07:26:00Z</cp:lastPrinted>
  <dcterms:created xsi:type="dcterms:W3CDTF">2021-05-25T08:33:00Z</dcterms:created>
  <dcterms:modified xsi:type="dcterms:W3CDTF">2025-10-08T09:06:00Z</dcterms:modified>
</cp:coreProperties>
</file>