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B00DDB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0A226C" w:rsidRPr="000A226C">
        <w:rPr>
          <w:sz w:val="28"/>
          <w:szCs w:val="28"/>
        </w:rPr>
        <w:t xml:space="preserve">с соблюдением требований Федерального закона от 21.12.2001 №178-ФЗ «О приватизации государственного и муниципального имущества», при способе </w:t>
      </w:r>
      <w:r w:rsidR="000A226C" w:rsidRPr="000A226C">
        <w:rPr>
          <w:rFonts w:eastAsiaTheme="minorHAnsi"/>
          <w:sz w:val="28"/>
          <w:szCs w:val="28"/>
          <w:lang w:eastAsia="en-US"/>
        </w:rPr>
        <w:t xml:space="preserve">приватизации муниципального имущества </w:t>
      </w:r>
      <w:r w:rsidR="000A226C">
        <w:rPr>
          <w:rFonts w:eastAsiaTheme="minorHAnsi"/>
          <w:sz w:val="28"/>
          <w:szCs w:val="28"/>
          <w:lang w:eastAsia="en-US"/>
        </w:rPr>
        <w:t>п</w:t>
      </w:r>
      <w:bookmarkStart w:id="0" w:name="_GoBack"/>
      <w:bookmarkEnd w:id="0"/>
      <w:r w:rsidR="000A226C" w:rsidRPr="000A226C">
        <w:rPr>
          <w:rFonts w:eastAsiaTheme="minorHAnsi"/>
          <w:sz w:val="28"/>
          <w:szCs w:val="28"/>
          <w:lang w:eastAsia="en-US"/>
        </w:rPr>
        <w:t>родажа муниципального имущества на аукционе</w:t>
      </w:r>
      <w:r w:rsidR="000A226C" w:rsidRPr="000A226C">
        <w:rPr>
          <w:rFonts w:eastAsiaTheme="minorHAnsi"/>
          <w:sz w:val="28"/>
          <w:szCs w:val="28"/>
          <w:lang w:eastAsia="en-US"/>
        </w:rPr>
        <w:t xml:space="preserve"> </w:t>
      </w:r>
      <w:r w:rsidR="000A226C" w:rsidRPr="000A226C">
        <w:rPr>
          <w:sz w:val="28"/>
          <w:szCs w:val="28"/>
        </w:rPr>
        <w:t xml:space="preserve"> (протокол №___________ от _____)</w:t>
      </w:r>
      <w:r w:rsidRPr="000A226C">
        <w:rPr>
          <w:sz w:val="28"/>
          <w:szCs w:val="28"/>
        </w:rPr>
        <w:t xml:space="preserve">  заключили  настоящий </w:t>
      </w:r>
      <w:r w:rsidR="002C1FAC" w:rsidRPr="000A226C">
        <w:rPr>
          <w:sz w:val="28"/>
          <w:szCs w:val="28"/>
        </w:rPr>
        <w:t>Д</w:t>
      </w:r>
      <w:r w:rsidRPr="000A226C">
        <w:rPr>
          <w:sz w:val="28"/>
          <w:szCs w:val="28"/>
        </w:rPr>
        <w:t>оговор  о нижеследующем:</w:t>
      </w:r>
      <w:r w:rsidRPr="00C31456">
        <w:rPr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492F46" w:rsidRDefault="00865984" w:rsidP="00865984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>муниципальное имущество:</w:t>
      </w:r>
    </w:p>
    <w:p w:rsidR="00865984" w:rsidRPr="00C31456" w:rsidRDefault="00865984" w:rsidP="00865984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</w:t>
      </w:r>
    </w:p>
    <w:p w:rsidR="00492F46" w:rsidRDefault="00492F46" w:rsidP="00492F46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492F46">
        <w:rPr>
          <w:sz w:val="28"/>
          <w:szCs w:val="28"/>
        </w:rPr>
        <w:t>Техническое состояние: имущество новое, в заводской упаковке, 2019 года выпуска.</w:t>
      </w:r>
    </w:p>
    <w:p w:rsidR="00662C8B" w:rsidRPr="00C31456" w:rsidRDefault="00662C8B" w:rsidP="00662C8B"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 w:rsidR="009005FF">
        <w:rPr>
          <w:noProof/>
          <w:sz w:val="28"/>
          <w:szCs w:val="28"/>
        </w:rPr>
        <w:t>п</w:t>
      </w:r>
      <w:r w:rsidR="009005FF" w:rsidRPr="009005FF">
        <w:rPr>
          <w:noProof/>
          <w:sz w:val="28"/>
          <w:szCs w:val="28"/>
        </w:rPr>
        <w:t>остановлением администрации Искитимского района Новосибирской области от 01.08.2019 № 790</w:t>
      </w:r>
      <w:r w:rsidRPr="00B414F7">
        <w:rPr>
          <w:noProof/>
          <w:sz w:val="28"/>
          <w:szCs w:val="28"/>
        </w:rPr>
        <w:t>.</w:t>
      </w:r>
      <w:r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2.1. </w:t>
      </w:r>
      <w:r w:rsidR="00C31456" w:rsidRPr="00C31456">
        <w:rPr>
          <w:sz w:val="28"/>
          <w:szCs w:val="28"/>
        </w:rPr>
        <w:t xml:space="preserve">Цена указанного в п. 1.1 настоящего Договора Имущества составляет ______________ руб. (________________________) рублей _____ копеек, в том </w:t>
      </w:r>
      <w:r w:rsidR="00C31456" w:rsidRPr="00C31456">
        <w:rPr>
          <w:sz w:val="28"/>
          <w:szCs w:val="28"/>
        </w:rPr>
        <w:lastRenderedPageBreak/>
        <w:t>числе НДС - 20% (Двадцать процентов), _________ (__________) рублей ____ копеек.</w:t>
      </w:r>
    </w:p>
    <w:p w:rsidR="00C31456" w:rsidRPr="00C31456" w:rsidRDefault="00C31456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2.2. Сумма задатка в размере _______________ (_______________) рублей _____ копеек, перечисленная Покупателем на счёт Продавца в соответствии с условиями участия в аукционе, засчитывается в оплату приобретаемого Имущества.</w:t>
      </w:r>
    </w:p>
    <w:p w:rsidR="00865984" w:rsidRPr="00C31456" w:rsidRDefault="00C31456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492F46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3. ОТВЕТСТВЕННОСТЬ СТОРОН.</w:t>
      </w:r>
    </w:p>
    <w:p w:rsidR="00865984" w:rsidRPr="00C31456" w:rsidRDefault="00865984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492F46">
      <w:pPr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C31456">
        <w:rPr>
          <w:sz w:val="28"/>
          <w:szCs w:val="28"/>
        </w:rPr>
        <w:lastRenderedPageBreak/>
        <w:t>исполнение ненадлежащим образом обязательств сторонами;</w:t>
      </w:r>
    </w:p>
    <w:p w:rsidR="00865984" w:rsidRPr="00C31456" w:rsidRDefault="00865984" w:rsidP="00492F46">
      <w:pPr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492F46">
      <w:pPr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492F46">
      <w:pPr>
        <w:autoSpaceDE w:val="0"/>
        <w:autoSpaceDN w:val="0"/>
        <w:adjustRightInd w:val="0"/>
        <w:spacing w:after="0"/>
        <w:ind w:firstLine="709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492F46">
      <w:pPr>
        <w:pStyle w:val="ab"/>
        <w:spacing w:after="0"/>
        <w:ind w:left="0" w:firstLine="709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492F46" w:rsidRDefault="00492F46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  <w:sectPr w:rsidR="00492F46" w:rsidSect="00C31456">
          <w:footerReference w:type="default" r:id="rId7"/>
          <w:pgSz w:w="11906" w:h="16838"/>
          <w:pgMar w:top="1134" w:right="567" w:bottom="1134" w:left="1134" w:header="709" w:footer="340" w:gutter="0"/>
          <w:pgNumType w:start="1"/>
          <w:cols w:space="720"/>
          <w:docGrid w:linePitch="326"/>
        </w:sect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492F46" w:rsidRDefault="00F72EFE" w:rsidP="00492F46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492F46" w:rsidRDefault="00492F46" w:rsidP="00492F46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492F46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C31456">
        <w:rPr>
          <w:rFonts w:ascii="Times New Roman" w:hAnsi="Times New Roman"/>
          <w:sz w:val="28"/>
          <w:szCs w:val="28"/>
        </w:rPr>
        <w:tab/>
      </w:r>
      <w:r w:rsidRPr="00C31456">
        <w:rPr>
          <w:rFonts w:ascii="Times New Roman" w:hAnsi="Times New Roman"/>
          <w:sz w:val="28"/>
          <w:szCs w:val="28"/>
        </w:rPr>
        <w:tab/>
        <w:t xml:space="preserve">  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7"/>
        <w:tabs>
          <w:tab w:val="left" w:pos="0"/>
        </w:tabs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932ED3" w:rsidRPr="00932ED3">
        <w:rPr>
          <w:sz w:val="28"/>
          <w:szCs w:val="28"/>
        </w:rPr>
        <w:t>о результатах аукциона</w:t>
      </w:r>
      <w:r w:rsidRPr="00C31456">
        <w:rPr>
          <w:sz w:val="28"/>
          <w:szCs w:val="28"/>
        </w:rPr>
        <w:t xml:space="preserve"> по продаже муниципального имущества 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B00DDB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B00DDB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F948C2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346ED4" w:rsidRPr="00C31456" w:rsidRDefault="009005FF" w:rsidP="00CB56A8"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346ED4" w:rsidRPr="00C31456">
        <w:rPr>
          <w:sz w:val="28"/>
          <w:szCs w:val="28"/>
        </w:rPr>
        <w:t xml:space="preserve"> </w:t>
      </w:r>
    </w:p>
    <w:p w:rsidR="00865984" w:rsidRPr="00C31456" w:rsidRDefault="00865984" w:rsidP="008659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865984" w:rsidRPr="00C31456" w:rsidRDefault="00865984" w:rsidP="008659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имуществу Покупатель не имеет.</w:t>
      </w:r>
    </w:p>
    <w:p w:rsidR="00865984" w:rsidRPr="00C31456" w:rsidRDefault="00865984" w:rsidP="008659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6C" w:rsidRDefault="0061176C">
      <w:pPr>
        <w:spacing w:after="0"/>
      </w:pPr>
      <w:r>
        <w:separator/>
      </w:r>
    </w:p>
  </w:endnote>
  <w:endnote w:type="continuationSeparator" w:id="0">
    <w:p w:rsidR="0061176C" w:rsidRDefault="006117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61176C">
    <w:pPr>
      <w:pStyle w:val="a4"/>
      <w:jc w:val="right"/>
    </w:pPr>
  </w:p>
  <w:p w:rsidR="00092EDC" w:rsidRDefault="006117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6C" w:rsidRDefault="0061176C">
      <w:pPr>
        <w:spacing w:after="0"/>
      </w:pPr>
      <w:r>
        <w:separator/>
      </w:r>
    </w:p>
  </w:footnote>
  <w:footnote w:type="continuationSeparator" w:id="0">
    <w:p w:rsidR="0061176C" w:rsidRDefault="006117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A226C"/>
    <w:rsid w:val="000D33C1"/>
    <w:rsid w:val="00157930"/>
    <w:rsid w:val="00190603"/>
    <w:rsid w:val="001A5601"/>
    <w:rsid w:val="001F33F4"/>
    <w:rsid w:val="00282E41"/>
    <w:rsid w:val="002C1FAC"/>
    <w:rsid w:val="00346ED4"/>
    <w:rsid w:val="00420825"/>
    <w:rsid w:val="0043567A"/>
    <w:rsid w:val="00492F46"/>
    <w:rsid w:val="004A772B"/>
    <w:rsid w:val="005E336D"/>
    <w:rsid w:val="005E5713"/>
    <w:rsid w:val="0061176C"/>
    <w:rsid w:val="00643C82"/>
    <w:rsid w:val="00662C8B"/>
    <w:rsid w:val="00697B57"/>
    <w:rsid w:val="006D468D"/>
    <w:rsid w:val="0071614F"/>
    <w:rsid w:val="00783981"/>
    <w:rsid w:val="00791D09"/>
    <w:rsid w:val="007E1A15"/>
    <w:rsid w:val="00855F18"/>
    <w:rsid w:val="00865984"/>
    <w:rsid w:val="00887D27"/>
    <w:rsid w:val="009005FF"/>
    <w:rsid w:val="00932ED3"/>
    <w:rsid w:val="009B5F15"/>
    <w:rsid w:val="009C0664"/>
    <w:rsid w:val="009C3A18"/>
    <w:rsid w:val="009F51DF"/>
    <w:rsid w:val="00A17F8A"/>
    <w:rsid w:val="00A64DE4"/>
    <w:rsid w:val="00A87815"/>
    <w:rsid w:val="00B00DDB"/>
    <w:rsid w:val="00B028C6"/>
    <w:rsid w:val="00B309EF"/>
    <w:rsid w:val="00B414F7"/>
    <w:rsid w:val="00C31456"/>
    <w:rsid w:val="00C8737D"/>
    <w:rsid w:val="00CB56A8"/>
    <w:rsid w:val="00D9158C"/>
    <w:rsid w:val="00DA4081"/>
    <w:rsid w:val="00F72EFE"/>
    <w:rsid w:val="00F81350"/>
    <w:rsid w:val="00F948C2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28</cp:revision>
  <cp:lastPrinted>2024-08-20T02:13:00Z</cp:lastPrinted>
  <dcterms:created xsi:type="dcterms:W3CDTF">2022-05-13T07:39:00Z</dcterms:created>
  <dcterms:modified xsi:type="dcterms:W3CDTF">2024-08-20T09:22:00Z</dcterms:modified>
</cp:coreProperties>
</file>